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0C2D" w14:textId="77777777" w:rsidR="005F398F" w:rsidRDefault="000D7D66">
      <w:r w:rsidRPr="00684092">
        <w:rPr>
          <w:rFonts w:ascii="Arial" w:hAnsi="Arial" w:cs="Arial"/>
          <w:noProof/>
          <w:sz w:val="14"/>
          <w:szCs w:val="14"/>
          <w:lang w:eastAsia="ru-RU"/>
        </w:rPr>
        <w:drawing>
          <wp:inline distT="0" distB="0" distL="0" distR="0" wp14:anchorId="70320C53" wp14:editId="70320C54">
            <wp:extent cx="1762125" cy="247650"/>
            <wp:effectExtent l="0" t="0" r="0" b="0"/>
            <wp:docPr id="1" name="Рисунок 1" descr="logotypeSoli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ypeSolid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0C2E" w14:textId="20810FCC" w:rsidR="000B25EF" w:rsidRPr="00E979C1" w:rsidRDefault="000B25EF" w:rsidP="000B25EF">
      <w:pPr>
        <w:spacing w:line="240" w:lineRule="auto"/>
        <w:contextualSpacing/>
        <w:jc w:val="right"/>
        <w:rPr>
          <w:sz w:val="22"/>
        </w:rPr>
      </w:pPr>
      <w:r w:rsidRPr="00DB0331">
        <w:rPr>
          <w:sz w:val="22"/>
        </w:rPr>
        <w:t>Приложение</w:t>
      </w:r>
      <w:r w:rsidR="00DB71D2">
        <w:rPr>
          <w:sz w:val="22"/>
        </w:rPr>
        <w:t xml:space="preserve"> 3</w:t>
      </w:r>
    </w:p>
    <w:p w14:paraId="70320C2F" w14:textId="77777777" w:rsidR="000B25EF" w:rsidRPr="00DB0331" w:rsidRDefault="000B25EF" w:rsidP="000B25EF">
      <w:pPr>
        <w:spacing w:line="240" w:lineRule="auto"/>
        <w:contextualSpacing/>
        <w:jc w:val="right"/>
        <w:rPr>
          <w:sz w:val="22"/>
        </w:rPr>
      </w:pPr>
      <w:r w:rsidRPr="00DB0331">
        <w:rPr>
          <w:sz w:val="22"/>
        </w:rPr>
        <w:t xml:space="preserve"> к </w:t>
      </w:r>
      <w:r w:rsidR="00EA3663" w:rsidRPr="00DB0331">
        <w:rPr>
          <w:sz w:val="22"/>
        </w:rPr>
        <w:t>п</w:t>
      </w:r>
      <w:r w:rsidRPr="00DB0331">
        <w:rPr>
          <w:sz w:val="22"/>
        </w:rPr>
        <w:t xml:space="preserve">риказу </w:t>
      </w:r>
      <w:r w:rsidR="00DC26EA" w:rsidRPr="00DB0331">
        <w:rPr>
          <w:sz w:val="22"/>
        </w:rPr>
        <w:t>№</w:t>
      </w:r>
      <w:r w:rsidR="009365DD">
        <w:rPr>
          <w:sz w:val="22"/>
        </w:rPr>
        <w:t xml:space="preserve"> </w:t>
      </w:r>
      <w:r w:rsidR="00E45C84">
        <w:rPr>
          <w:sz w:val="22"/>
        </w:rPr>
        <w:t>_____</w:t>
      </w:r>
      <w:r w:rsidR="006C0F42" w:rsidRPr="00DB0331">
        <w:rPr>
          <w:sz w:val="22"/>
        </w:rPr>
        <w:t>от</w:t>
      </w:r>
      <w:r w:rsidR="00E45C84">
        <w:rPr>
          <w:sz w:val="22"/>
        </w:rPr>
        <w:t>_________</w:t>
      </w:r>
      <w:r w:rsidRPr="00DB0331">
        <w:rPr>
          <w:sz w:val="22"/>
        </w:rPr>
        <w:t>.</w:t>
      </w:r>
    </w:p>
    <w:p w14:paraId="70320C30" w14:textId="77777777" w:rsidR="000B25EF" w:rsidRDefault="000B25EF" w:rsidP="000B25EF">
      <w:pPr>
        <w:spacing w:line="240" w:lineRule="auto"/>
        <w:contextualSpacing/>
        <w:jc w:val="right"/>
      </w:pPr>
    </w:p>
    <w:p w14:paraId="70320C31" w14:textId="28BE96AC" w:rsidR="008D359E" w:rsidRPr="000F11D1" w:rsidRDefault="00821B7E" w:rsidP="008D359E">
      <w:pPr>
        <w:jc w:val="center"/>
        <w:rPr>
          <w:rFonts w:eastAsia="Times New Roman"/>
          <w:b/>
          <w:bCs/>
          <w:szCs w:val="24"/>
        </w:rPr>
      </w:pPr>
      <w:r>
        <w:rPr>
          <w:b/>
          <w:iCs/>
        </w:rPr>
        <w:t>Публичная оферта к акции</w:t>
      </w:r>
      <w:r w:rsidR="00665B85">
        <w:rPr>
          <w:b/>
          <w:iCs/>
        </w:rPr>
        <w:t xml:space="preserve"> к 35-летию Банка «Солидарность».</w:t>
      </w:r>
    </w:p>
    <w:p w14:paraId="70320C32" w14:textId="77777777" w:rsidR="005F398F" w:rsidRPr="00DB0331" w:rsidRDefault="005F398F" w:rsidP="00321454">
      <w:pPr>
        <w:numPr>
          <w:ilvl w:val="0"/>
          <w:numId w:val="12"/>
        </w:numPr>
        <w:spacing w:after="0" w:line="360" w:lineRule="auto"/>
        <w:ind w:left="0" w:firstLine="709"/>
        <w:rPr>
          <w:b/>
          <w:szCs w:val="24"/>
        </w:rPr>
      </w:pPr>
      <w:r w:rsidRPr="000F11D1">
        <w:rPr>
          <w:b/>
          <w:bCs/>
          <w:szCs w:val="24"/>
        </w:rPr>
        <w:t>Общие положения</w:t>
      </w:r>
      <w:r w:rsidR="00917999" w:rsidRPr="000F11D1">
        <w:rPr>
          <w:b/>
          <w:bCs/>
          <w:szCs w:val="24"/>
        </w:rPr>
        <w:t>.</w:t>
      </w:r>
    </w:p>
    <w:p w14:paraId="70320C33" w14:textId="663570DE" w:rsidR="00713DEA" w:rsidRPr="000F11D1" w:rsidRDefault="00AE2C1D" w:rsidP="00321454">
      <w:pPr>
        <w:numPr>
          <w:ilvl w:val="1"/>
          <w:numId w:val="12"/>
        </w:numPr>
        <w:spacing w:after="0" w:line="360" w:lineRule="auto"/>
        <w:ind w:left="0" w:firstLine="709"/>
        <w:rPr>
          <w:szCs w:val="24"/>
        </w:rPr>
      </w:pPr>
      <w:r w:rsidRPr="00AE2C1D">
        <w:rPr>
          <w:bCs/>
          <w:szCs w:val="24"/>
        </w:rPr>
        <w:t xml:space="preserve">Настоящее Приложение устанавливает условия и порядок проведения </w:t>
      </w:r>
      <w:r w:rsidR="00665B85">
        <w:rPr>
          <w:bCs/>
          <w:szCs w:val="24"/>
        </w:rPr>
        <w:t>мероприятия</w:t>
      </w:r>
      <w:r w:rsidRPr="00AE2C1D">
        <w:rPr>
          <w:bCs/>
          <w:szCs w:val="24"/>
        </w:rPr>
        <w:t xml:space="preserve"> </w:t>
      </w:r>
      <w:bookmarkStart w:id="0" w:name="_Hlk195014394"/>
      <w:r w:rsidR="00665B85">
        <w:rPr>
          <w:bCs/>
          <w:szCs w:val="24"/>
        </w:rPr>
        <w:t xml:space="preserve">в </w:t>
      </w:r>
      <w:bookmarkStart w:id="1" w:name="_GoBack"/>
      <w:bookmarkEnd w:id="1"/>
      <w:r w:rsidR="00665B85">
        <w:rPr>
          <w:bCs/>
          <w:szCs w:val="24"/>
        </w:rPr>
        <w:t>честь 35-летия Банка</w:t>
      </w:r>
      <w:r w:rsidRPr="00AE2C1D">
        <w:rPr>
          <w:bCs/>
          <w:szCs w:val="24"/>
        </w:rPr>
        <w:t xml:space="preserve"> </w:t>
      </w:r>
      <w:bookmarkEnd w:id="0"/>
      <w:r w:rsidRPr="00AE2C1D">
        <w:rPr>
          <w:bCs/>
          <w:szCs w:val="24"/>
        </w:rPr>
        <w:t xml:space="preserve">(далее — </w:t>
      </w:r>
      <w:r w:rsidR="00665B85">
        <w:rPr>
          <w:bCs/>
          <w:szCs w:val="24"/>
        </w:rPr>
        <w:t>Акция</w:t>
      </w:r>
      <w:r w:rsidRPr="00AE2C1D">
        <w:rPr>
          <w:bCs/>
          <w:szCs w:val="24"/>
        </w:rPr>
        <w:t>), приуроченного к</w:t>
      </w:r>
      <w:r w:rsidR="00665B85">
        <w:rPr>
          <w:bCs/>
          <w:szCs w:val="24"/>
        </w:rPr>
        <w:t xml:space="preserve"> празднованию дня рождения </w:t>
      </w:r>
      <w:r w:rsidRPr="00AE2C1D">
        <w:rPr>
          <w:bCs/>
          <w:szCs w:val="24"/>
        </w:rPr>
        <w:t>АО КБ «Солидарность» (далее — Банк)</w:t>
      </w:r>
      <w:r w:rsidR="00665B85">
        <w:rPr>
          <w:bCs/>
          <w:szCs w:val="24"/>
        </w:rPr>
        <w:t xml:space="preserve"> среди новых и текущих клиентов Банка</w:t>
      </w:r>
      <w:r w:rsidRPr="00AE2C1D">
        <w:rPr>
          <w:bCs/>
          <w:szCs w:val="24"/>
        </w:rPr>
        <w:t>.</w:t>
      </w:r>
      <w:r w:rsidR="00527071">
        <w:rPr>
          <w:bCs/>
          <w:szCs w:val="24"/>
        </w:rPr>
        <w:t xml:space="preserve"> </w:t>
      </w:r>
    </w:p>
    <w:p w14:paraId="70320C34" w14:textId="3F803F3E" w:rsidR="00AE2C1D" w:rsidRDefault="00665B85" w:rsidP="00321454">
      <w:pPr>
        <w:numPr>
          <w:ilvl w:val="1"/>
          <w:numId w:val="12"/>
        </w:numPr>
        <w:spacing w:after="0" w:line="360" w:lineRule="auto"/>
        <w:ind w:left="0" w:firstLine="709"/>
      </w:pPr>
      <w:r>
        <w:t xml:space="preserve">Акция проводится </w:t>
      </w:r>
      <w:r w:rsidR="00AE2C1D" w:rsidRPr="00AE2C1D">
        <w:t xml:space="preserve">в офисах Банка </w:t>
      </w:r>
      <w:r w:rsidR="003670B4">
        <w:rPr>
          <w:rFonts w:eastAsia="Times New Roman"/>
          <w:szCs w:val="24"/>
        </w:rPr>
        <w:t>ДО «Московский»,</w:t>
      </w:r>
      <w:r w:rsidR="003670B4" w:rsidRPr="00555B8B">
        <w:rPr>
          <w:rFonts w:eastAsia="Times New Roman"/>
          <w:szCs w:val="24"/>
        </w:rPr>
        <w:t xml:space="preserve"> </w:t>
      </w:r>
      <w:r w:rsidR="003670B4">
        <w:rPr>
          <w:rFonts w:eastAsia="Times New Roman"/>
          <w:szCs w:val="24"/>
        </w:rPr>
        <w:t>ДО «Петербургский», ДО «Первый», ДО «Первомай»</w:t>
      </w:r>
      <w:r>
        <w:t>.</w:t>
      </w:r>
    </w:p>
    <w:p w14:paraId="70320C37" w14:textId="1E5DD800" w:rsidR="00FC06EE" w:rsidRPr="001A5F04" w:rsidRDefault="00A159B5" w:rsidP="001A5F04">
      <w:pPr>
        <w:numPr>
          <w:ilvl w:val="1"/>
          <w:numId w:val="12"/>
        </w:numPr>
        <w:spacing w:after="0" w:line="360" w:lineRule="auto"/>
        <w:ind w:left="0" w:firstLine="709"/>
        <w:rPr>
          <w:szCs w:val="24"/>
        </w:rPr>
      </w:pPr>
      <w:r>
        <w:rPr>
          <w:szCs w:val="24"/>
        </w:rPr>
        <w:t xml:space="preserve">Банк вправе прекратить проведение </w:t>
      </w:r>
      <w:r w:rsidR="00F3334E">
        <w:rPr>
          <w:szCs w:val="24"/>
        </w:rPr>
        <w:t>Акции</w:t>
      </w:r>
      <w:r>
        <w:rPr>
          <w:szCs w:val="24"/>
        </w:rPr>
        <w:t xml:space="preserve"> или изменить ее условия по своему усмотрению в любой момент проведения </w:t>
      </w:r>
      <w:r w:rsidR="00F3334E">
        <w:rPr>
          <w:szCs w:val="24"/>
        </w:rPr>
        <w:t>Акции.</w:t>
      </w:r>
      <w:r w:rsidR="00321454">
        <w:t xml:space="preserve"> </w:t>
      </w:r>
    </w:p>
    <w:p w14:paraId="70320C38" w14:textId="77777777" w:rsidR="00AE2C1D" w:rsidRPr="00AE2C1D" w:rsidRDefault="00AE2C1D" w:rsidP="00321454">
      <w:pPr>
        <w:numPr>
          <w:ilvl w:val="0"/>
          <w:numId w:val="12"/>
        </w:numPr>
        <w:spacing w:after="0" w:line="360" w:lineRule="auto"/>
        <w:ind w:left="0" w:firstLine="709"/>
        <w:rPr>
          <w:rFonts w:eastAsia="Times New Roman"/>
          <w:b/>
          <w:bCs/>
          <w:szCs w:val="24"/>
          <w:lang w:eastAsia="ru-RU"/>
        </w:rPr>
      </w:pPr>
      <w:r w:rsidRPr="00AE2C1D">
        <w:rPr>
          <w:rFonts w:eastAsia="Times New Roman"/>
          <w:b/>
          <w:bCs/>
          <w:szCs w:val="24"/>
          <w:lang w:eastAsia="ru-RU"/>
        </w:rPr>
        <w:t xml:space="preserve">Сроки проведения </w:t>
      </w:r>
      <w:r w:rsidR="00F3334E">
        <w:rPr>
          <w:rFonts w:eastAsia="Times New Roman"/>
          <w:b/>
          <w:bCs/>
          <w:szCs w:val="24"/>
          <w:lang w:eastAsia="ru-RU"/>
        </w:rPr>
        <w:t>Акции</w:t>
      </w:r>
      <w:r w:rsidRPr="00AE2C1D">
        <w:rPr>
          <w:rFonts w:eastAsia="Times New Roman"/>
          <w:b/>
          <w:bCs/>
          <w:szCs w:val="24"/>
          <w:lang w:eastAsia="ru-RU"/>
        </w:rPr>
        <w:t>:</w:t>
      </w:r>
    </w:p>
    <w:p w14:paraId="70320C39" w14:textId="77777777" w:rsidR="00AE2C1D" w:rsidRDefault="00AE2C1D" w:rsidP="00321454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 w:rsidRPr="00AE2C1D">
        <w:rPr>
          <w:rFonts w:eastAsia="Times New Roman"/>
          <w:szCs w:val="24"/>
          <w:lang w:eastAsia="ru-RU"/>
        </w:rPr>
        <w:t xml:space="preserve">Объявление </w:t>
      </w:r>
      <w:r w:rsidR="00F3334E">
        <w:rPr>
          <w:rFonts w:eastAsia="Times New Roman"/>
          <w:szCs w:val="24"/>
          <w:lang w:eastAsia="ru-RU"/>
        </w:rPr>
        <w:t>Акции</w:t>
      </w:r>
      <w:r w:rsidRPr="00AE2C1D">
        <w:rPr>
          <w:rFonts w:eastAsia="Times New Roman"/>
          <w:szCs w:val="24"/>
          <w:lang w:eastAsia="ru-RU"/>
        </w:rPr>
        <w:t xml:space="preserve">: </w:t>
      </w:r>
      <w:r w:rsidR="00F3334E">
        <w:rPr>
          <w:rFonts w:eastAsia="Times New Roman"/>
          <w:szCs w:val="24"/>
          <w:lang w:eastAsia="ru-RU"/>
        </w:rPr>
        <w:t>23</w:t>
      </w:r>
      <w:r w:rsidRPr="00AE2C1D">
        <w:rPr>
          <w:rFonts w:eastAsia="Times New Roman"/>
          <w:szCs w:val="24"/>
          <w:lang w:eastAsia="ru-RU"/>
        </w:rPr>
        <w:t xml:space="preserve"> </w:t>
      </w:r>
      <w:r w:rsidR="00F3334E">
        <w:rPr>
          <w:rFonts w:eastAsia="Times New Roman"/>
          <w:szCs w:val="24"/>
          <w:lang w:eastAsia="ru-RU"/>
        </w:rPr>
        <w:t>октября</w:t>
      </w:r>
      <w:r w:rsidRPr="00AE2C1D">
        <w:rPr>
          <w:rFonts w:eastAsia="Times New Roman"/>
          <w:szCs w:val="24"/>
          <w:lang w:eastAsia="ru-RU"/>
        </w:rPr>
        <w:t xml:space="preserve"> 2025 г. </w:t>
      </w:r>
    </w:p>
    <w:p w14:paraId="70320C3A" w14:textId="3C92995D" w:rsidR="00937542" w:rsidRDefault="00F3334E" w:rsidP="00937542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Проведение Акции в офисах Банка: 23 октября 2025 г. в течение рабочего дня (согласно графику работы офисов).</w:t>
      </w:r>
    </w:p>
    <w:p w14:paraId="0F69BBCA" w14:textId="1D5FEBDC" w:rsidR="00A61372" w:rsidRPr="00A61372" w:rsidRDefault="00A61372" w:rsidP="00A61372">
      <w:pPr>
        <w:numPr>
          <w:ilvl w:val="1"/>
          <w:numId w:val="12"/>
        </w:numPr>
        <w:spacing w:after="0" w:line="360" w:lineRule="auto"/>
        <w:rPr>
          <w:rFonts w:eastAsia="Times New Roman"/>
          <w:szCs w:val="24"/>
          <w:lang w:eastAsia="ru-RU"/>
        </w:rPr>
      </w:pPr>
      <w:r w:rsidRPr="00A61372">
        <w:rPr>
          <w:rFonts w:eastAsia="Times New Roman"/>
          <w:szCs w:val="24"/>
          <w:lang w:eastAsia="ru-RU"/>
        </w:rPr>
        <w:t>Надбавка ко вкладу «Солидарность. Нам 35!» применяется на весь с</w:t>
      </w:r>
      <w:r w:rsidR="001A5F04">
        <w:rPr>
          <w:rFonts w:eastAsia="Times New Roman"/>
          <w:szCs w:val="24"/>
          <w:lang w:eastAsia="ru-RU"/>
        </w:rPr>
        <w:t xml:space="preserve">рок вклада при открытии вклада </w:t>
      </w:r>
      <w:r w:rsidRPr="00A61372">
        <w:rPr>
          <w:rFonts w:eastAsia="Times New Roman"/>
          <w:szCs w:val="24"/>
          <w:lang w:eastAsia="ru-RU"/>
        </w:rPr>
        <w:t xml:space="preserve">до 31.10.2025 г. (включительно). </w:t>
      </w:r>
    </w:p>
    <w:p w14:paraId="6655F844" w14:textId="77777777" w:rsidR="00A61372" w:rsidRPr="00A61372" w:rsidRDefault="00A61372" w:rsidP="00A61372">
      <w:pPr>
        <w:numPr>
          <w:ilvl w:val="1"/>
          <w:numId w:val="12"/>
        </w:numPr>
        <w:spacing w:after="0" w:line="360" w:lineRule="auto"/>
        <w:rPr>
          <w:rFonts w:eastAsia="Times New Roman"/>
          <w:szCs w:val="24"/>
          <w:lang w:eastAsia="ru-RU"/>
        </w:rPr>
      </w:pPr>
      <w:r w:rsidRPr="00A61372">
        <w:rPr>
          <w:rFonts w:eastAsia="Times New Roman"/>
          <w:szCs w:val="24"/>
          <w:lang w:eastAsia="ru-RU"/>
        </w:rPr>
        <w:t xml:space="preserve">Надбавка к накопительному счету с начислением процентов на ежедневный остаток применяется с 01.11.2025 по 31.12.2025 г. (включительно) к вновь открытому или действующему накопительному счету. </w:t>
      </w:r>
    </w:p>
    <w:p w14:paraId="5F1253D5" w14:textId="5B64093D" w:rsidR="00A61372" w:rsidRPr="00A61372" w:rsidRDefault="00A61372" w:rsidP="00A61372">
      <w:pPr>
        <w:numPr>
          <w:ilvl w:val="1"/>
          <w:numId w:val="12"/>
        </w:numPr>
        <w:spacing w:after="0" w:line="360" w:lineRule="auto"/>
        <w:rPr>
          <w:rFonts w:eastAsia="Times New Roman"/>
          <w:szCs w:val="24"/>
          <w:lang w:eastAsia="ru-RU"/>
        </w:rPr>
      </w:pPr>
      <w:r w:rsidRPr="00A61372">
        <w:rPr>
          <w:rFonts w:eastAsia="Times New Roman"/>
          <w:szCs w:val="24"/>
          <w:lang w:eastAsia="ru-RU"/>
        </w:rPr>
        <w:t>Предъявить свой приз в виде надбавки ко вкладу/накопительному счету и воспользоваться надбавкой имеет право только клиент – участник акции</w:t>
      </w:r>
      <w:r w:rsidR="001A5F04">
        <w:rPr>
          <w:rFonts w:eastAsia="Times New Roman"/>
          <w:szCs w:val="24"/>
          <w:lang w:eastAsia="ru-RU"/>
        </w:rPr>
        <w:t xml:space="preserve"> –</w:t>
      </w:r>
      <w:r w:rsidRPr="00A61372">
        <w:rPr>
          <w:rFonts w:eastAsia="Times New Roman"/>
          <w:szCs w:val="24"/>
          <w:lang w:eastAsia="ru-RU"/>
        </w:rPr>
        <w:t xml:space="preserve"> в офисе, в котором был этот приз получен.</w:t>
      </w:r>
    </w:p>
    <w:p w14:paraId="70320C3C" w14:textId="77777777" w:rsidR="002F6FC2" w:rsidRDefault="00AE2C1D" w:rsidP="00321454">
      <w:pPr>
        <w:numPr>
          <w:ilvl w:val="0"/>
          <w:numId w:val="12"/>
        </w:numPr>
        <w:spacing w:after="0" w:line="360" w:lineRule="auto"/>
        <w:ind w:left="0" w:firstLine="709"/>
        <w:rPr>
          <w:b/>
          <w:szCs w:val="24"/>
        </w:rPr>
      </w:pPr>
      <w:r w:rsidRPr="00AE2C1D">
        <w:rPr>
          <w:b/>
          <w:szCs w:val="24"/>
        </w:rPr>
        <w:t xml:space="preserve">Участники </w:t>
      </w:r>
      <w:r w:rsidR="00F3334E">
        <w:rPr>
          <w:b/>
          <w:szCs w:val="24"/>
        </w:rPr>
        <w:t>Акции</w:t>
      </w:r>
      <w:r w:rsidR="00E75480">
        <w:rPr>
          <w:b/>
          <w:szCs w:val="24"/>
        </w:rPr>
        <w:t>:</w:t>
      </w:r>
    </w:p>
    <w:p w14:paraId="70320C3D" w14:textId="77777777" w:rsidR="00F3334E" w:rsidRDefault="00AE2C1D" w:rsidP="00321454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 w:rsidRPr="00AE2C1D">
        <w:rPr>
          <w:rFonts w:eastAsia="Times New Roman"/>
          <w:szCs w:val="24"/>
          <w:lang w:eastAsia="ru-RU"/>
        </w:rPr>
        <w:t xml:space="preserve">В </w:t>
      </w:r>
      <w:r w:rsidR="00F3334E">
        <w:rPr>
          <w:rFonts w:eastAsia="Times New Roman"/>
          <w:szCs w:val="24"/>
          <w:lang w:eastAsia="ru-RU"/>
        </w:rPr>
        <w:t>Акции могут принять участие:</w:t>
      </w:r>
    </w:p>
    <w:p w14:paraId="70320C3E" w14:textId="77777777" w:rsidR="00F3334E" w:rsidRDefault="00F3334E" w:rsidP="00321454">
      <w:pPr>
        <w:spacing w:after="0" w:line="36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Новый клиент Банка, оформивший любой банковский продукт Банка «Солидарность» 23.10.2025.</w:t>
      </w:r>
    </w:p>
    <w:p w14:paraId="70320C3F" w14:textId="5F2333C9" w:rsidR="00DC5D8E" w:rsidRDefault="00F3334E" w:rsidP="00321454">
      <w:pPr>
        <w:spacing w:after="0" w:line="36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Текущий клиент Банка</w:t>
      </w:r>
      <w:r w:rsidR="00A61372">
        <w:rPr>
          <w:rFonts w:eastAsia="Times New Roman"/>
          <w:szCs w:val="24"/>
          <w:lang w:eastAsia="ru-RU"/>
        </w:rPr>
        <w:t>.</w:t>
      </w:r>
    </w:p>
    <w:p w14:paraId="70320C41" w14:textId="77777777" w:rsidR="004A5B68" w:rsidRPr="004A5B68" w:rsidRDefault="004A5B68" w:rsidP="00321454">
      <w:pPr>
        <w:numPr>
          <w:ilvl w:val="0"/>
          <w:numId w:val="12"/>
        </w:numPr>
        <w:spacing w:after="0" w:line="360" w:lineRule="auto"/>
        <w:ind w:left="0" w:firstLine="709"/>
        <w:rPr>
          <w:rFonts w:eastAsia="Times New Roman"/>
          <w:b/>
          <w:szCs w:val="24"/>
          <w:lang w:eastAsia="ru-RU"/>
        </w:rPr>
      </w:pPr>
      <w:r w:rsidRPr="004A5B68">
        <w:rPr>
          <w:rFonts w:eastAsia="Times New Roman"/>
          <w:b/>
          <w:szCs w:val="24"/>
          <w:lang w:eastAsia="ru-RU"/>
        </w:rPr>
        <w:t>Механика проведения Акции:</w:t>
      </w:r>
    </w:p>
    <w:p w14:paraId="70320C42" w14:textId="3C1B01A0" w:rsidR="004A5B68" w:rsidRPr="00E979C1" w:rsidRDefault="004A5B68" w:rsidP="00E979C1">
      <w:pPr>
        <w:pStyle w:val="af"/>
        <w:numPr>
          <w:ilvl w:val="1"/>
          <w:numId w:val="12"/>
        </w:numPr>
        <w:spacing w:after="0" w:line="360" w:lineRule="auto"/>
        <w:rPr>
          <w:rFonts w:eastAsia="Times New Roman"/>
          <w:szCs w:val="24"/>
          <w:lang w:eastAsia="ru-RU"/>
        </w:rPr>
      </w:pPr>
      <w:r w:rsidRPr="00E979C1">
        <w:rPr>
          <w:rFonts w:eastAsia="Times New Roman"/>
          <w:szCs w:val="24"/>
          <w:lang w:eastAsia="ru-RU"/>
        </w:rPr>
        <w:t xml:space="preserve">Участник Акции разыгрывает лотерею с гарантированным призом с использованием лототрона. Каждый участник </w:t>
      </w:r>
      <w:r w:rsidR="00E979C1" w:rsidRPr="00E979C1">
        <w:rPr>
          <w:rFonts w:eastAsia="Times New Roman"/>
          <w:szCs w:val="24"/>
          <w:lang w:eastAsia="ru-RU"/>
        </w:rPr>
        <w:t xml:space="preserve">может принять участие только один раз и </w:t>
      </w:r>
      <w:r w:rsidRPr="00E979C1">
        <w:rPr>
          <w:rFonts w:eastAsia="Times New Roman"/>
          <w:szCs w:val="24"/>
          <w:lang w:eastAsia="ru-RU"/>
        </w:rPr>
        <w:t>гарантировано получает приз</w:t>
      </w:r>
      <w:r w:rsidR="000476FE" w:rsidRPr="00E979C1">
        <w:rPr>
          <w:rFonts w:eastAsia="Times New Roman"/>
          <w:szCs w:val="24"/>
          <w:lang w:eastAsia="ru-RU"/>
        </w:rPr>
        <w:t>.</w:t>
      </w:r>
    </w:p>
    <w:p w14:paraId="3B15B0DB" w14:textId="08BE9480" w:rsidR="00E979C1" w:rsidRPr="00E979C1" w:rsidRDefault="00E979C1" w:rsidP="00E979C1">
      <w:pPr>
        <w:pStyle w:val="af"/>
        <w:numPr>
          <w:ilvl w:val="1"/>
          <w:numId w:val="12"/>
        </w:num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Всего призовых шаров в </w:t>
      </w:r>
      <w:r w:rsidR="00655F48">
        <w:rPr>
          <w:rFonts w:eastAsia="Times New Roman"/>
          <w:szCs w:val="24"/>
          <w:lang w:eastAsia="ru-RU"/>
        </w:rPr>
        <w:t>лотереи 70 (семьдесят) штук</w:t>
      </w:r>
      <w:r>
        <w:rPr>
          <w:rFonts w:eastAsia="Times New Roman"/>
          <w:szCs w:val="24"/>
          <w:lang w:eastAsia="ru-RU"/>
        </w:rPr>
        <w:t xml:space="preserve"> на один лототрон. Лототроны в количестве 1 (одной) штуки расположены в </w:t>
      </w:r>
      <w:r>
        <w:rPr>
          <w:rFonts w:eastAsia="Times New Roman"/>
          <w:szCs w:val="24"/>
        </w:rPr>
        <w:t>ДО «Московский»,</w:t>
      </w:r>
      <w:r w:rsidRPr="00555B8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ДО «Петербургский», ДО «Первый», ДО «Первомай».</w:t>
      </w:r>
    </w:p>
    <w:p w14:paraId="70320C4F" w14:textId="77777777" w:rsidR="004A5B68" w:rsidRPr="004A5B68" w:rsidRDefault="004A5B68" w:rsidP="00321454">
      <w:pPr>
        <w:numPr>
          <w:ilvl w:val="0"/>
          <w:numId w:val="12"/>
        </w:numPr>
        <w:spacing w:after="0" w:line="360" w:lineRule="auto"/>
        <w:ind w:left="0" w:firstLine="709"/>
        <w:rPr>
          <w:rFonts w:eastAsia="Times New Roman"/>
          <w:b/>
          <w:szCs w:val="24"/>
          <w:lang w:eastAsia="ru-RU"/>
        </w:rPr>
      </w:pPr>
      <w:r w:rsidRPr="004A5B68">
        <w:rPr>
          <w:rFonts w:eastAsia="Times New Roman"/>
          <w:b/>
          <w:szCs w:val="24"/>
          <w:lang w:eastAsia="ru-RU"/>
        </w:rPr>
        <w:t>Дополнительные положения:</w:t>
      </w:r>
    </w:p>
    <w:p w14:paraId="70320C50" w14:textId="032D3F2C" w:rsidR="004A5B68" w:rsidRDefault="004A5B68" w:rsidP="00321454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 w:rsidRPr="004A5B68">
        <w:rPr>
          <w:rFonts w:eastAsia="Times New Roman"/>
          <w:szCs w:val="24"/>
          <w:lang w:eastAsia="ru-RU"/>
        </w:rPr>
        <w:t xml:space="preserve">Банк оставляет за собой право публиковать фотографии с участниками </w:t>
      </w:r>
      <w:r w:rsidR="001A5F04">
        <w:rPr>
          <w:rFonts w:eastAsia="Times New Roman"/>
          <w:szCs w:val="24"/>
          <w:lang w:eastAsia="ru-RU"/>
        </w:rPr>
        <w:t>Акции</w:t>
      </w:r>
      <w:r w:rsidRPr="004A5B68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4A5B68">
        <w:rPr>
          <w:rFonts w:eastAsia="Times New Roman"/>
          <w:szCs w:val="24"/>
          <w:lang w:eastAsia="ru-RU"/>
        </w:rPr>
        <w:t>а также с вручения призов, в официальных аккаунтах в социальных сетях и на</w:t>
      </w:r>
      <w:r>
        <w:rPr>
          <w:rFonts w:eastAsia="Times New Roman"/>
          <w:szCs w:val="24"/>
          <w:lang w:eastAsia="ru-RU"/>
        </w:rPr>
        <w:t xml:space="preserve"> </w:t>
      </w:r>
      <w:r w:rsidRPr="004A5B68">
        <w:rPr>
          <w:rFonts w:eastAsia="Times New Roman"/>
          <w:szCs w:val="24"/>
          <w:lang w:eastAsia="ru-RU"/>
        </w:rPr>
        <w:t>сайте Банка.</w:t>
      </w:r>
    </w:p>
    <w:p w14:paraId="79DD307B" w14:textId="191F1826" w:rsidR="001A5F04" w:rsidRDefault="001A5F04" w:rsidP="00321454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Банк формирует и ведёт реестр победит</w:t>
      </w:r>
      <w:r w:rsidR="003704E0">
        <w:rPr>
          <w:rFonts w:eastAsia="Times New Roman"/>
          <w:szCs w:val="24"/>
          <w:lang w:eastAsia="ru-RU"/>
        </w:rPr>
        <w:t>елей Акции, в который включаются фамилия, имя, отчество (при наличии) и иные данные, необходимые для идентификации участников. Реестр используется исключительно в служебных целях Банка для фиксации результатов проведения Акции и вручения призов, не передаётся третьим лицам и хранится в порядке, установленном Федеральным законом от 27.07.2006 № 152-ФЗ «О персональных данных».</w:t>
      </w:r>
    </w:p>
    <w:p w14:paraId="70320C51" w14:textId="68086E0B" w:rsidR="004A5B68" w:rsidRPr="004A5B68" w:rsidRDefault="004A5B68" w:rsidP="00321454">
      <w:pPr>
        <w:numPr>
          <w:ilvl w:val="1"/>
          <w:numId w:val="12"/>
        </w:numPr>
        <w:spacing w:after="0" w:line="360" w:lineRule="auto"/>
        <w:ind w:left="0" w:firstLine="709"/>
        <w:rPr>
          <w:rFonts w:eastAsia="Times New Roman"/>
          <w:szCs w:val="24"/>
          <w:lang w:eastAsia="ru-RU"/>
        </w:rPr>
      </w:pPr>
      <w:r w:rsidRPr="004A5B68">
        <w:rPr>
          <w:rFonts w:eastAsia="Times New Roman"/>
          <w:szCs w:val="24"/>
          <w:lang w:eastAsia="ru-RU"/>
        </w:rPr>
        <w:t xml:space="preserve">Участие в </w:t>
      </w:r>
      <w:r w:rsidR="000A6A9A">
        <w:rPr>
          <w:rFonts w:eastAsia="Times New Roman"/>
          <w:szCs w:val="24"/>
          <w:lang w:eastAsia="ru-RU"/>
        </w:rPr>
        <w:t>Акции</w:t>
      </w:r>
      <w:r w:rsidRPr="004A5B68">
        <w:rPr>
          <w:rFonts w:eastAsia="Times New Roman"/>
          <w:szCs w:val="24"/>
          <w:lang w:eastAsia="ru-RU"/>
        </w:rPr>
        <w:t xml:space="preserve"> означает согласие с его условиями.</w:t>
      </w:r>
    </w:p>
    <w:p w14:paraId="70320C52" w14:textId="77777777" w:rsidR="001309B9" w:rsidRPr="000F11D1" w:rsidRDefault="001309B9" w:rsidP="00DB0331">
      <w:pPr>
        <w:spacing w:after="0" w:line="240" w:lineRule="auto"/>
        <w:ind w:firstLine="709"/>
        <w:jc w:val="center"/>
        <w:rPr>
          <w:szCs w:val="24"/>
        </w:rPr>
      </w:pPr>
    </w:p>
    <w:sectPr w:rsidR="001309B9" w:rsidRPr="000F11D1" w:rsidSect="00D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224D" w14:textId="77777777" w:rsidR="002C01D8" w:rsidRDefault="002C01D8" w:rsidP="009F3D20">
      <w:pPr>
        <w:spacing w:after="0" w:line="240" w:lineRule="auto"/>
      </w:pPr>
      <w:r>
        <w:separator/>
      </w:r>
    </w:p>
  </w:endnote>
  <w:endnote w:type="continuationSeparator" w:id="0">
    <w:p w14:paraId="33B15878" w14:textId="77777777" w:rsidR="002C01D8" w:rsidRDefault="002C01D8" w:rsidP="009F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94DD" w14:textId="77777777" w:rsidR="002C01D8" w:rsidRDefault="002C01D8" w:rsidP="009F3D20">
      <w:pPr>
        <w:spacing w:after="0" w:line="240" w:lineRule="auto"/>
      </w:pPr>
      <w:r>
        <w:separator/>
      </w:r>
    </w:p>
  </w:footnote>
  <w:footnote w:type="continuationSeparator" w:id="0">
    <w:p w14:paraId="2EB5D8FC" w14:textId="77777777" w:rsidR="002C01D8" w:rsidRDefault="002C01D8" w:rsidP="009F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76B"/>
    <w:multiLevelType w:val="hybridMultilevel"/>
    <w:tmpl w:val="1800FEF8"/>
    <w:lvl w:ilvl="0" w:tplc="23027F3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1BF2AD3"/>
    <w:multiLevelType w:val="hybridMultilevel"/>
    <w:tmpl w:val="55806C72"/>
    <w:lvl w:ilvl="0" w:tplc="2302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16917"/>
    <w:multiLevelType w:val="hybridMultilevel"/>
    <w:tmpl w:val="E314F6C0"/>
    <w:lvl w:ilvl="0" w:tplc="0546AE0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4D461C0"/>
    <w:multiLevelType w:val="multilevel"/>
    <w:tmpl w:val="BA4EFC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DC386B"/>
    <w:multiLevelType w:val="hybridMultilevel"/>
    <w:tmpl w:val="7200D432"/>
    <w:lvl w:ilvl="0" w:tplc="0546AE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F3E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3061A"/>
    <w:multiLevelType w:val="hybridMultilevel"/>
    <w:tmpl w:val="69DEC46C"/>
    <w:lvl w:ilvl="0" w:tplc="23027F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46A77"/>
    <w:multiLevelType w:val="hybridMultilevel"/>
    <w:tmpl w:val="6E82D4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4DA1CE1"/>
    <w:multiLevelType w:val="hybridMultilevel"/>
    <w:tmpl w:val="2EE43426"/>
    <w:lvl w:ilvl="0" w:tplc="0546AE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77343BC"/>
    <w:multiLevelType w:val="hybridMultilevel"/>
    <w:tmpl w:val="8B92EC82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1192E"/>
    <w:multiLevelType w:val="multilevel"/>
    <w:tmpl w:val="9EB89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13818FA"/>
    <w:multiLevelType w:val="hybridMultilevel"/>
    <w:tmpl w:val="B51451C2"/>
    <w:lvl w:ilvl="0" w:tplc="0B1A5A18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3F585D"/>
    <w:multiLevelType w:val="multilevel"/>
    <w:tmpl w:val="6B4CD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217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3422BD"/>
    <w:multiLevelType w:val="hybridMultilevel"/>
    <w:tmpl w:val="C7BE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F03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FE1A40"/>
    <w:multiLevelType w:val="hybridMultilevel"/>
    <w:tmpl w:val="65284354"/>
    <w:lvl w:ilvl="0" w:tplc="2302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44CDE"/>
    <w:multiLevelType w:val="hybridMultilevel"/>
    <w:tmpl w:val="558EAA86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25827"/>
    <w:multiLevelType w:val="hybridMultilevel"/>
    <w:tmpl w:val="10D87E82"/>
    <w:lvl w:ilvl="0" w:tplc="0546A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AC0448"/>
    <w:multiLevelType w:val="hybridMultilevel"/>
    <w:tmpl w:val="F13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66DE"/>
    <w:multiLevelType w:val="hybridMultilevel"/>
    <w:tmpl w:val="1B607E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3593A54"/>
    <w:multiLevelType w:val="hybridMultilevel"/>
    <w:tmpl w:val="B7A6CA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315FA5"/>
    <w:multiLevelType w:val="hybridMultilevel"/>
    <w:tmpl w:val="1AB298FE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47810"/>
    <w:multiLevelType w:val="hybridMultilevel"/>
    <w:tmpl w:val="B50AEA18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70909"/>
    <w:multiLevelType w:val="hybridMultilevel"/>
    <w:tmpl w:val="521EB7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00F98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6" w15:restartNumberingAfterBreak="0">
    <w:nsid w:val="5E982DAF"/>
    <w:multiLevelType w:val="hybridMultilevel"/>
    <w:tmpl w:val="BAA6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47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883F94"/>
    <w:multiLevelType w:val="hybridMultilevel"/>
    <w:tmpl w:val="97B21EC6"/>
    <w:lvl w:ilvl="0" w:tplc="0546AE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E633B1"/>
    <w:multiLevelType w:val="hybridMultilevel"/>
    <w:tmpl w:val="B22CBF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0"/>
  </w:num>
  <w:num w:numId="4">
    <w:abstractNumId w:val="7"/>
  </w:num>
  <w:num w:numId="5">
    <w:abstractNumId w:val="21"/>
  </w:num>
  <w:num w:numId="6">
    <w:abstractNumId w:val="14"/>
  </w:num>
  <w:num w:numId="7">
    <w:abstractNumId w:val="29"/>
  </w:num>
  <w:num w:numId="8">
    <w:abstractNumId w:val="20"/>
  </w:num>
  <w:num w:numId="9">
    <w:abstractNumId w:val="26"/>
  </w:num>
  <w:num w:numId="10">
    <w:abstractNumId w:val="27"/>
  </w:num>
  <w:num w:numId="11">
    <w:abstractNumId w:val="11"/>
  </w:num>
  <w:num w:numId="12">
    <w:abstractNumId w:val="15"/>
  </w:num>
  <w:num w:numId="13">
    <w:abstractNumId w:val="5"/>
  </w:num>
  <w:num w:numId="14">
    <w:abstractNumId w:val="28"/>
  </w:num>
  <w:num w:numId="15">
    <w:abstractNumId w:val="13"/>
  </w:num>
  <w:num w:numId="16">
    <w:abstractNumId w:val="25"/>
  </w:num>
  <w:num w:numId="17">
    <w:abstractNumId w:val="18"/>
  </w:num>
  <w:num w:numId="18">
    <w:abstractNumId w:val="0"/>
  </w:num>
  <w:num w:numId="19">
    <w:abstractNumId w:val="6"/>
  </w:num>
  <w:num w:numId="20">
    <w:abstractNumId w:val="12"/>
  </w:num>
  <w:num w:numId="21">
    <w:abstractNumId w:val="17"/>
  </w:num>
  <w:num w:numId="22">
    <w:abstractNumId w:val="16"/>
  </w:num>
  <w:num w:numId="23">
    <w:abstractNumId w:val="1"/>
  </w:num>
  <w:num w:numId="24">
    <w:abstractNumId w:val="22"/>
  </w:num>
  <w:num w:numId="25">
    <w:abstractNumId w:val="9"/>
  </w:num>
  <w:num w:numId="26">
    <w:abstractNumId w:val="23"/>
  </w:num>
  <w:num w:numId="27">
    <w:abstractNumId w:val="4"/>
  </w:num>
  <w:num w:numId="28">
    <w:abstractNumId w:val="8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8F"/>
    <w:rsid w:val="000157A4"/>
    <w:rsid w:val="0003271E"/>
    <w:rsid w:val="00036E46"/>
    <w:rsid w:val="000476FE"/>
    <w:rsid w:val="00054FD4"/>
    <w:rsid w:val="00061EBF"/>
    <w:rsid w:val="000629CB"/>
    <w:rsid w:val="0006474E"/>
    <w:rsid w:val="000650BD"/>
    <w:rsid w:val="000A2E09"/>
    <w:rsid w:val="000A418A"/>
    <w:rsid w:val="000A5B78"/>
    <w:rsid w:val="000A6A9A"/>
    <w:rsid w:val="000B25EF"/>
    <w:rsid w:val="000C09C7"/>
    <w:rsid w:val="000C479B"/>
    <w:rsid w:val="000D2BD6"/>
    <w:rsid w:val="000D7D66"/>
    <w:rsid w:val="000E0394"/>
    <w:rsid w:val="000E64D5"/>
    <w:rsid w:val="000F11D1"/>
    <w:rsid w:val="000F608D"/>
    <w:rsid w:val="000F6F74"/>
    <w:rsid w:val="0011521D"/>
    <w:rsid w:val="00124BA9"/>
    <w:rsid w:val="0012747B"/>
    <w:rsid w:val="001309B9"/>
    <w:rsid w:val="0013292F"/>
    <w:rsid w:val="00146E71"/>
    <w:rsid w:val="001512CF"/>
    <w:rsid w:val="001757F5"/>
    <w:rsid w:val="00184F7A"/>
    <w:rsid w:val="001A5F04"/>
    <w:rsid w:val="001B1341"/>
    <w:rsid w:val="001B2CB9"/>
    <w:rsid w:val="001B7DF4"/>
    <w:rsid w:val="001B7F33"/>
    <w:rsid w:val="001E485C"/>
    <w:rsid w:val="0020205C"/>
    <w:rsid w:val="002146BA"/>
    <w:rsid w:val="00215AF6"/>
    <w:rsid w:val="00222460"/>
    <w:rsid w:val="00225066"/>
    <w:rsid w:val="00225C86"/>
    <w:rsid w:val="002605D0"/>
    <w:rsid w:val="002838F8"/>
    <w:rsid w:val="002A67ED"/>
    <w:rsid w:val="002C01D8"/>
    <w:rsid w:val="002C3015"/>
    <w:rsid w:val="002C7BDA"/>
    <w:rsid w:val="002D23DC"/>
    <w:rsid w:val="002F64CD"/>
    <w:rsid w:val="002F6FC2"/>
    <w:rsid w:val="00304557"/>
    <w:rsid w:val="003108A0"/>
    <w:rsid w:val="00313B41"/>
    <w:rsid w:val="00321454"/>
    <w:rsid w:val="00324000"/>
    <w:rsid w:val="00337A9E"/>
    <w:rsid w:val="003409CE"/>
    <w:rsid w:val="003670B4"/>
    <w:rsid w:val="003704E0"/>
    <w:rsid w:val="003864F3"/>
    <w:rsid w:val="003B5041"/>
    <w:rsid w:val="003C0F7C"/>
    <w:rsid w:val="003C2E82"/>
    <w:rsid w:val="003C644B"/>
    <w:rsid w:val="003C7CE9"/>
    <w:rsid w:val="003D4BEC"/>
    <w:rsid w:val="00420B8B"/>
    <w:rsid w:val="004233DC"/>
    <w:rsid w:val="004320BB"/>
    <w:rsid w:val="00447336"/>
    <w:rsid w:val="00456940"/>
    <w:rsid w:val="00481936"/>
    <w:rsid w:val="004932A3"/>
    <w:rsid w:val="004A5B68"/>
    <w:rsid w:val="004A753A"/>
    <w:rsid w:val="004E3E76"/>
    <w:rsid w:val="004E4829"/>
    <w:rsid w:val="004F17DA"/>
    <w:rsid w:val="00500D40"/>
    <w:rsid w:val="005014EA"/>
    <w:rsid w:val="00521CF3"/>
    <w:rsid w:val="00527071"/>
    <w:rsid w:val="0055516B"/>
    <w:rsid w:val="0058090D"/>
    <w:rsid w:val="00595C82"/>
    <w:rsid w:val="005A7108"/>
    <w:rsid w:val="005B023D"/>
    <w:rsid w:val="005B1C6D"/>
    <w:rsid w:val="005B42DB"/>
    <w:rsid w:val="005C558D"/>
    <w:rsid w:val="005D7E7C"/>
    <w:rsid w:val="005E6347"/>
    <w:rsid w:val="005F398F"/>
    <w:rsid w:val="006054F0"/>
    <w:rsid w:val="00612135"/>
    <w:rsid w:val="00622F40"/>
    <w:rsid w:val="00626BBB"/>
    <w:rsid w:val="00633251"/>
    <w:rsid w:val="006350B1"/>
    <w:rsid w:val="00655F48"/>
    <w:rsid w:val="00665B85"/>
    <w:rsid w:val="0068031E"/>
    <w:rsid w:val="00684092"/>
    <w:rsid w:val="00687A36"/>
    <w:rsid w:val="00695327"/>
    <w:rsid w:val="006A47AC"/>
    <w:rsid w:val="006B759F"/>
    <w:rsid w:val="006C0F42"/>
    <w:rsid w:val="006C0FD3"/>
    <w:rsid w:val="006C42B5"/>
    <w:rsid w:val="00713DEA"/>
    <w:rsid w:val="00717CE4"/>
    <w:rsid w:val="00724F12"/>
    <w:rsid w:val="00733FA9"/>
    <w:rsid w:val="00745F34"/>
    <w:rsid w:val="00751DC4"/>
    <w:rsid w:val="00753DE8"/>
    <w:rsid w:val="00757929"/>
    <w:rsid w:val="00761B35"/>
    <w:rsid w:val="0077470B"/>
    <w:rsid w:val="007876A4"/>
    <w:rsid w:val="00794DD6"/>
    <w:rsid w:val="007B0D94"/>
    <w:rsid w:val="007D53A8"/>
    <w:rsid w:val="007D70EC"/>
    <w:rsid w:val="007E3D1D"/>
    <w:rsid w:val="008172E6"/>
    <w:rsid w:val="00821B7E"/>
    <w:rsid w:val="0085664A"/>
    <w:rsid w:val="00860E2B"/>
    <w:rsid w:val="0087212E"/>
    <w:rsid w:val="0087457E"/>
    <w:rsid w:val="00876B73"/>
    <w:rsid w:val="008944B1"/>
    <w:rsid w:val="008A0C95"/>
    <w:rsid w:val="008B430E"/>
    <w:rsid w:val="008C12CE"/>
    <w:rsid w:val="008C3188"/>
    <w:rsid w:val="008D06C2"/>
    <w:rsid w:val="008D359E"/>
    <w:rsid w:val="008F75EA"/>
    <w:rsid w:val="0090056F"/>
    <w:rsid w:val="00902F36"/>
    <w:rsid w:val="00917999"/>
    <w:rsid w:val="00920225"/>
    <w:rsid w:val="00921C25"/>
    <w:rsid w:val="009365DD"/>
    <w:rsid w:val="00937542"/>
    <w:rsid w:val="0097211E"/>
    <w:rsid w:val="009A15FA"/>
    <w:rsid w:val="009A6051"/>
    <w:rsid w:val="009B2C78"/>
    <w:rsid w:val="009C0C59"/>
    <w:rsid w:val="009C52D5"/>
    <w:rsid w:val="009D7416"/>
    <w:rsid w:val="009E4F2B"/>
    <w:rsid w:val="009F05D1"/>
    <w:rsid w:val="009F3D20"/>
    <w:rsid w:val="009F4EE6"/>
    <w:rsid w:val="009F5DBC"/>
    <w:rsid w:val="009F6250"/>
    <w:rsid w:val="00A0192F"/>
    <w:rsid w:val="00A020D3"/>
    <w:rsid w:val="00A159B5"/>
    <w:rsid w:val="00A23111"/>
    <w:rsid w:val="00A24EE3"/>
    <w:rsid w:val="00A443CF"/>
    <w:rsid w:val="00A514DF"/>
    <w:rsid w:val="00A53321"/>
    <w:rsid w:val="00A60739"/>
    <w:rsid w:val="00A6118A"/>
    <w:rsid w:val="00A61372"/>
    <w:rsid w:val="00A61B5C"/>
    <w:rsid w:val="00A6398E"/>
    <w:rsid w:val="00A84831"/>
    <w:rsid w:val="00A86157"/>
    <w:rsid w:val="00A903BA"/>
    <w:rsid w:val="00AA0273"/>
    <w:rsid w:val="00AC223D"/>
    <w:rsid w:val="00AE2459"/>
    <w:rsid w:val="00AE2C1D"/>
    <w:rsid w:val="00AF33A7"/>
    <w:rsid w:val="00AF3898"/>
    <w:rsid w:val="00B118D6"/>
    <w:rsid w:val="00B40605"/>
    <w:rsid w:val="00B41B77"/>
    <w:rsid w:val="00B51038"/>
    <w:rsid w:val="00BA3B89"/>
    <w:rsid w:val="00BB5DF9"/>
    <w:rsid w:val="00BB799A"/>
    <w:rsid w:val="00BC1FFA"/>
    <w:rsid w:val="00BD055C"/>
    <w:rsid w:val="00BD4FF1"/>
    <w:rsid w:val="00BF4FDE"/>
    <w:rsid w:val="00BF6CD5"/>
    <w:rsid w:val="00C01E41"/>
    <w:rsid w:val="00C101B7"/>
    <w:rsid w:val="00C1102E"/>
    <w:rsid w:val="00C1331F"/>
    <w:rsid w:val="00C17DF9"/>
    <w:rsid w:val="00C24432"/>
    <w:rsid w:val="00C62BB1"/>
    <w:rsid w:val="00C6531D"/>
    <w:rsid w:val="00C752D9"/>
    <w:rsid w:val="00CB13C7"/>
    <w:rsid w:val="00CC792E"/>
    <w:rsid w:val="00CD69E0"/>
    <w:rsid w:val="00CF0472"/>
    <w:rsid w:val="00CF322E"/>
    <w:rsid w:val="00CF354F"/>
    <w:rsid w:val="00D0424C"/>
    <w:rsid w:val="00D06F7B"/>
    <w:rsid w:val="00D148FA"/>
    <w:rsid w:val="00D35750"/>
    <w:rsid w:val="00D44DA9"/>
    <w:rsid w:val="00D4583C"/>
    <w:rsid w:val="00D81F7A"/>
    <w:rsid w:val="00DB0331"/>
    <w:rsid w:val="00DB0FAA"/>
    <w:rsid w:val="00DB2A0D"/>
    <w:rsid w:val="00DB71D2"/>
    <w:rsid w:val="00DC26EA"/>
    <w:rsid w:val="00DC5BEC"/>
    <w:rsid w:val="00DC5D8E"/>
    <w:rsid w:val="00DF1E4D"/>
    <w:rsid w:val="00DF6E8B"/>
    <w:rsid w:val="00DF786E"/>
    <w:rsid w:val="00E20ABC"/>
    <w:rsid w:val="00E408DE"/>
    <w:rsid w:val="00E45C84"/>
    <w:rsid w:val="00E45E30"/>
    <w:rsid w:val="00E75480"/>
    <w:rsid w:val="00E8029B"/>
    <w:rsid w:val="00E872BB"/>
    <w:rsid w:val="00E90A6E"/>
    <w:rsid w:val="00E979C1"/>
    <w:rsid w:val="00EA2BCE"/>
    <w:rsid w:val="00EA321F"/>
    <w:rsid w:val="00EA3663"/>
    <w:rsid w:val="00EA423B"/>
    <w:rsid w:val="00EB1794"/>
    <w:rsid w:val="00EF1A18"/>
    <w:rsid w:val="00F17824"/>
    <w:rsid w:val="00F2254C"/>
    <w:rsid w:val="00F265D1"/>
    <w:rsid w:val="00F3334E"/>
    <w:rsid w:val="00F3439F"/>
    <w:rsid w:val="00F544B9"/>
    <w:rsid w:val="00F70DFE"/>
    <w:rsid w:val="00FA59DC"/>
    <w:rsid w:val="00FA6740"/>
    <w:rsid w:val="00FC06EE"/>
    <w:rsid w:val="00FC1F9A"/>
    <w:rsid w:val="00FF101E"/>
    <w:rsid w:val="00FF6EA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320C2D"/>
  <w15:docId w15:val="{8DC07AAD-8379-464E-8344-08003FA5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3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D20"/>
  </w:style>
  <w:style w:type="paragraph" w:styleId="a7">
    <w:name w:val="footer"/>
    <w:basedOn w:val="a"/>
    <w:link w:val="a8"/>
    <w:uiPriority w:val="99"/>
    <w:unhideWhenUsed/>
    <w:rsid w:val="009F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D20"/>
  </w:style>
  <w:style w:type="paragraph" w:customStyle="1" w:styleId="Default">
    <w:name w:val="Default"/>
    <w:rsid w:val="00337A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13292F"/>
    <w:rPr>
      <w:color w:val="0000FF"/>
      <w:u w:val="single"/>
    </w:rPr>
  </w:style>
  <w:style w:type="paragraph" w:styleId="aa">
    <w:name w:val="Revision"/>
    <w:hidden/>
    <w:uiPriority w:val="99"/>
    <w:semiHidden/>
    <w:rsid w:val="00C1331F"/>
    <w:rPr>
      <w:sz w:val="24"/>
      <w:szCs w:val="22"/>
      <w:lang w:eastAsia="en-US"/>
    </w:rPr>
  </w:style>
  <w:style w:type="paragraph" w:customStyle="1" w:styleId="ab">
    <w:name w:val="обычный мой"/>
    <w:basedOn w:val="a"/>
    <w:rsid w:val="00BD4FF1"/>
    <w:pPr>
      <w:spacing w:after="12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Неразрешенное упоминание"/>
    <w:uiPriority w:val="99"/>
    <w:semiHidden/>
    <w:unhideWhenUsed/>
    <w:rsid w:val="00757929"/>
    <w:rPr>
      <w:color w:val="605E5C"/>
      <w:shd w:val="clear" w:color="auto" w:fill="E1DFDD"/>
    </w:rPr>
  </w:style>
  <w:style w:type="paragraph" w:customStyle="1" w:styleId="ad">
    <w:name w:val="Обычный (Интернет)"/>
    <w:basedOn w:val="a"/>
    <w:uiPriority w:val="99"/>
    <w:semiHidden/>
    <w:unhideWhenUsed/>
    <w:rsid w:val="00AE2C1D"/>
    <w:rPr>
      <w:szCs w:val="24"/>
    </w:rPr>
  </w:style>
  <w:style w:type="character" w:styleId="ae">
    <w:name w:val="Strong"/>
    <w:uiPriority w:val="22"/>
    <w:qFormat/>
    <w:rsid w:val="00AE2C1D"/>
    <w:rPr>
      <w:b/>
      <w:bCs/>
    </w:rPr>
  </w:style>
  <w:style w:type="paragraph" w:styleId="af">
    <w:name w:val="List Paragraph"/>
    <w:basedOn w:val="a"/>
    <w:uiPriority w:val="34"/>
    <w:qFormat/>
    <w:rsid w:val="00E9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18" baseType="variant">
      <vt:variant>
        <vt:i4>2818144</vt:i4>
      </vt:variant>
      <vt:variant>
        <vt:i4>6</vt:i4>
      </vt:variant>
      <vt:variant>
        <vt:i4>0</vt:i4>
      </vt:variant>
      <vt:variant>
        <vt:i4>5</vt:i4>
      </vt:variant>
      <vt:variant>
        <vt:lpwstr>https://t.me/solidaritybank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https://vk.com/bank_solidarity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http://www.solid.ru/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FedichevaES</dc:creator>
  <cp:keywords/>
  <cp:lastModifiedBy>Соболев Алексей Владимирович</cp:lastModifiedBy>
  <cp:revision>4</cp:revision>
  <cp:lastPrinted>2024-11-06T11:51:00Z</cp:lastPrinted>
  <dcterms:created xsi:type="dcterms:W3CDTF">2025-10-17T09:04:00Z</dcterms:created>
  <dcterms:modified xsi:type="dcterms:W3CDTF">2025-10-17T09:07:00Z</dcterms:modified>
</cp:coreProperties>
</file>