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>Приложение № 2</w:t>
      </w:r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 xml:space="preserve">к Договору комиссии </w:t>
      </w:r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 xml:space="preserve">« Об оказании брокерских услуг </w:t>
      </w:r>
      <w:proofErr w:type="gramStart"/>
      <w:r w:rsidRPr="000B43A8">
        <w:rPr>
          <w:sz w:val="18"/>
          <w:szCs w:val="18"/>
        </w:rPr>
        <w:t>на</w:t>
      </w:r>
      <w:proofErr w:type="gramEnd"/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 xml:space="preserve"> </w:t>
      </w:r>
      <w:proofErr w:type="gramStart"/>
      <w:r w:rsidRPr="000B43A8">
        <w:rPr>
          <w:sz w:val="18"/>
          <w:szCs w:val="18"/>
        </w:rPr>
        <w:t>рынке</w:t>
      </w:r>
      <w:proofErr w:type="gramEnd"/>
      <w:r w:rsidRPr="000B43A8">
        <w:rPr>
          <w:sz w:val="18"/>
          <w:szCs w:val="18"/>
        </w:rPr>
        <w:t xml:space="preserve"> ценных бумаг».</w:t>
      </w:r>
    </w:p>
    <w:p w:rsidR="00070123" w:rsidRPr="000B43A8" w:rsidRDefault="00070123" w:rsidP="00070123">
      <w:pPr>
        <w:tabs>
          <w:tab w:val="left" w:pos="0"/>
          <w:tab w:val="left" w:pos="9639"/>
        </w:tabs>
        <w:jc w:val="right"/>
        <w:rPr>
          <w:sz w:val="18"/>
          <w:szCs w:val="18"/>
        </w:rPr>
      </w:pPr>
      <w:r w:rsidRPr="000B43A8">
        <w:rPr>
          <w:sz w:val="18"/>
          <w:szCs w:val="18"/>
        </w:rPr>
        <w:t>№ ___________ от «_____» ______________ 20____г.</w:t>
      </w:r>
    </w:p>
    <w:p w:rsidR="00070123" w:rsidRPr="00070123" w:rsidRDefault="00070123" w:rsidP="000B151C">
      <w:pPr>
        <w:jc w:val="center"/>
        <w:rPr>
          <w:b/>
          <w:bCs/>
        </w:rPr>
      </w:pPr>
    </w:p>
    <w:p w:rsidR="000B151C" w:rsidRPr="00EC3E30" w:rsidRDefault="000B151C" w:rsidP="000B151C">
      <w:pPr>
        <w:jc w:val="center"/>
        <w:rPr>
          <w:b/>
          <w:bCs/>
        </w:rPr>
      </w:pPr>
      <w:r w:rsidRPr="00EC3E30">
        <w:rPr>
          <w:b/>
          <w:bCs/>
        </w:rPr>
        <w:t xml:space="preserve">Тарифы комиссионного вознаграждения ОАО КБ «Солидарность», бирж, клиринговых центров 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0B151C" w:rsidRPr="00EC3E30" w:rsidTr="00A75CA6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0B151C" w:rsidRPr="00EC3E30" w:rsidRDefault="000B151C" w:rsidP="00A75CA6">
            <w:pPr>
              <w:jc w:val="center"/>
              <w:rPr>
                <w:rFonts w:eastAsia="Calibri"/>
                <w:b/>
                <w:i/>
                <w:sz w:val="18"/>
              </w:rPr>
            </w:pPr>
            <w:r w:rsidRPr="00EC3E30">
              <w:rPr>
                <w:rFonts w:eastAsia="Calibri"/>
                <w:b/>
                <w:i/>
                <w:sz w:val="18"/>
              </w:rPr>
              <w:t>Наименование услуги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151C" w:rsidRPr="00FC1AA2" w:rsidRDefault="000B151C" w:rsidP="00A75CA6">
            <w:pPr>
              <w:jc w:val="center"/>
              <w:rPr>
                <w:rFonts w:eastAsia="Calibri"/>
                <w:sz w:val="18"/>
                <w:lang w:val="en-US"/>
              </w:rPr>
            </w:pPr>
            <w:r w:rsidRPr="00EC3E30">
              <w:rPr>
                <w:rFonts w:eastAsia="Calibri"/>
                <w:b/>
                <w:i/>
                <w:sz w:val="18"/>
              </w:rPr>
              <w:t>Ставки комиссионного вознаграждения</w:t>
            </w:r>
            <w:r>
              <w:rPr>
                <w:rFonts w:eastAsia="Calibri"/>
                <w:b/>
                <w:i/>
                <w:sz w:val="18"/>
                <w:lang w:val="en-US"/>
              </w:rPr>
              <w:t>****</w:t>
            </w:r>
          </w:p>
        </w:tc>
      </w:tr>
      <w:tr w:rsidR="000B151C" w:rsidRPr="00EC3E30" w:rsidTr="00A75CA6">
        <w:tc>
          <w:tcPr>
            <w:tcW w:w="3085" w:type="dxa"/>
          </w:tcPr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 xml:space="preserve">1.Комиссии ЗАО «ФБ ММВБ» </w:t>
            </w:r>
          </w:p>
        </w:tc>
        <w:tc>
          <w:tcPr>
            <w:tcW w:w="6662" w:type="dxa"/>
          </w:tcPr>
          <w:p w:rsidR="000B151C" w:rsidRPr="00533FBD" w:rsidRDefault="000B151C" w:rsidP="00A75CA6">
            <w:pPr>
              <w:jc w:val="center"/>
              <w:rPr>
                <w:b/>
                <w:sz w:val="18"/>
                <w:u w:val="single"/>
              </w:rPr>
            </w:pPr>
            <w:r w:rsidRPr="00533FBD">
              <w:rPr>
                <w:b/>
                <w:sz w:val="18"/>
                <w:u w:val="single"/>
              </w:rPr>
              <w:t>По сделкам с акциями, депозитарными расписками на акции и инвестиционными паями во всех режимах торгов (кроме сделок РЕПО):</w:t>
            </w:r>
          </w:p>
          <w:p w:rsidR="000B151C" w:rsidRPr="00533FBD" w:rsidRDefault="000B151C" w:rsidP="00A75CA6">
            <w:pPr>
              <w:jc w:val="center"/>
              <w:rPr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sz w:val="18"/>
              </w:rPr>
            </w:pPr>
            <w:r w:rsidRPr="00533FBD">
              <w:rPr>
                <w:b/>
                <w:sz w:val="18"/>
              </w:rPr>
              <w:t>0,00425%</w:t>
            </w:r>
            <w:r w:rsidRPr="00533FBD">
              <w:rPr>
                <w:sz w:val="18"/>
              </w:rPr>
              <w:t xml:space="preserve"> от объема каждой сделки, но не менее 0,01 рубля.</w:t>
            </w:r>
          </w:p>
          <w:p w:rsidR="000B151C" w:rsidRPr="00533FBD" w:rsidRDefault="000B151C" w:rsidP="00A75C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u w:val="single"/>
              </w:rPr>
            </w:pPr>
            <w:r w:rsidRPr="00533FBD">
              <w:rPr>
                <w:rFonts w:ascii="Times New Roman" w:hAnsi="Times New Roman"/>
                <w:b/>
                <w:color w:val="auto"/>
                <w:sz w:val="18"/>
                <w:u w:val="single"/>
              </w:rPr>
              <w:t>По сделкам с облигациями, включая еврооблигации, депозитарным распискам на облигации в секторе рынка Основной рынок: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sz w:val="18"/>
              </w:rPr>
            </w:pPr>
            <w:r w:rsidRPr="00533FBD">
              <w:rPr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sz w:val="18"/>
              </w:rPr>
              <w:t>режиме</w:t>
            </w:r>
            <w:proofErr w:type="gramEnd"/>
            <w:r w:rsidRPr="00533FBD">
              <w:rPr>
                <w:sz w:val="18"/>
              </w:rPr>
              <w:t xml:space="preserve"> основных торгов размер комиссионного вознаграждения составляет произведение </w:t>
            </w:r>
            <w:r w:rsidRPr="00533FBD">
              <w:rPr>
                <w:b/>
                <w:sz w:val="18"/>
              </w:rPr>
              <w:t>0,0000425%</w:t>
            </w:r>
            <w:r w:rsidRPr="00533FBD">
              <w:rPr>
                <w:sz w:val="18"/>
              </w:rPr>
              <w:t xml:space="preserve"> от объёма сделки на количество календарных дней от даты заключения сделки, не включая эту дату, до даты погашения облигации, включая эту дату (далее – срок погашения), но не более 0,00425% от объема сделки и не менее 0,01 рубля; 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sz w:val="18"/>
              </w:rPr>
            </w:pPr>
            <w:r w:rsidRPr="00533FBD">
              <w:rPr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sz w:val="18"/>
              </w:rPr>
              <w:t>режиме</w:t>
            </w:r>
            <w:proofErr w:type="gramEnd"/>
            <w:r w:rsidRPr="00533FBD">
              <w:rPr>
                <w:sz w:val="18"/>
              </w:rPr>
              <w:t xml:space="preserve"> переговорных сделок и в режиме торгов «</w:t>
            </w:r>
            <w:proofErr w:type="spellStart"/>
            <w:r w:rsidRPr="00533FBD">
              <w:rPr>
                <w:sz w:val="18"/>
              </w:rPr>
              <w:t>Квал</w:t>
            </w:r>
            <w:proofErr w:type="spellEnd"/>
            <w:r w:rsidRPr="00533FBD">
              <w:rPr>
                <w:sz w:val="18"/>
              </w:rPr>
              <w:t xml:space="preserve">. Инвесторы - РПС» размер комиссионного вознаграждения составляет произведение </w:t>
            </w:r>
            <w:r w:rsidRPr="00533FBD">
              <w:rPr>
                <w:b/>
                <w:sz w:val="18"/>
              </w:rPr>
              <w:t>0,0000425%</w:t>
            </w:r>
            <w:r w:rsidRPr="00533FBD">
              <w:rPr>
                <w:sz w:val="18"/>
              </w:rPr>
              <w:t xml:space="preserve"> от объема сделки на срок до погашения, но не более 0,00425% от объема сделки и не более 765 рублей и не менее 0,01 рубля. </w:t>
            </w:r>
          </w:p>
          <w:p w:rsidR="000B151C" w:rsidRPr="00533FBD" w:rsidRDefault="000B151C" w:rsidP="00A75CA6">
            <w:pPr>
              <w:ind w:left="317"/>
              <w:jc w:val="center"/>
              <w:rPr>
                <w:b/>
                <w:sz w:val="18"/>
                <w:u w:val="single"/>
              </w:rPr>
            </w:pPr>
            <w:r w:rsidRPr="00533FBD">
              <w:rPr>
                <w:b/>
                <w:sz w:val="18"/>
                <w:u w:val="single"/>
              </w:rPr>
              <w:t>По сделкам РЕПО:</w:t>
            </w:r>
          </w:p>
          <w:p w:rsidR="000B151C" w:rsidRPr="00533FBD" w:rsidRDefault="000B151C" w:rsidP="00A75CA6">
            <w:pPr>
              <w:ind w:left="317"/>
              <w:jc w:val="center"/>
              <w:rPr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sz w:val="18"/>
              </w:rPr>
            </w:pPr>
            <w:r w:rsidRPr="00533FBD">
              <w:rPr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sz w:val="18"/>
              </w:rPr>
              <w:t>режиме</w:t>
            </w:r>
            <w:proofErr w:type="gramEnd"/>
            <w:r w:rsidRPr="00533FBD">
              <w:rPr>
                <w:sz w:val="18"/>
              </w:rPr>
              <w:t xml:space="preserve"> РЕПО по тарифному плану «Базовый» размер комиссионного вознаграждения составляет произведение 0,000102% от суммы РЕПО на срок сделки РЕПО (в днях), но не менее 5 рублей.</w:t>
            </w:r>
          </w:p>
          <w:p w:rsidR="000B151C" w:rsidRPr="00533FBD" w:rsidRDefault="000B151C" w:rsidP="00A75CA6">
            <w:pPr>
              <w:jc w:val="right"/>
              <w:rPr>
                <w:rFonts w:eastAsia="Calibri"/>
              </w:rPr>
            </w:pPr>
          </w:p>
        </w:tc>
      </w:tr>
      <w:tr w:rsidR="000B151C" w:rsidRPr="00EC3E30" w:rsidTr="00A75CA6">
        <w:tc>
          <w:tcPr>
            <w:tcW w:w="3085" w:type="dxa"/>
          </w:tcPr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ind w:left="142" w:hanging="142"/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 xml:space="preserve">2. Комиссия ЗАО  АКБ "Национальный Клиринговый Центр" </w:t>
            </w:r>
          </w:p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rPr>
                <w:rFonts w:eastAsia="Calibri"/>
                <w:sz w:val="18"/>
              </w:rPr>
            </w:pPr>
          </w:p>
        </w:tc>
        <w:tc>
          <w:tcPr>
            <w:tcW w:w="6662" w:type="dxa"/>
          </w:tcPr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с акциями, депозитарными расписками на акции и инвестиционными паями (кроме сделок РЕПО):</w:t>
            </w:r>
          </w:p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b/>
                <w:sz w:val="18"/>
              </w:rPr>
              <w:t>0,00425%</w:t>
            </w:r>
            <w:r w:rsidRPr="00533FBD">
              <w:rPr>
                <w:rFonts w:eastAsia="Calibri"/>
                <w:sz w:val="18"/>
              </w:rPr>
              <w:t xml:space="preserve"> от суммы каждой сделки, но не менее 0,01 рубля;</w:t>
            </w: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с облигациями, еврооблигациями, депозитарными расписками на облигации (кроме сделок РЕПО):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основных торгов размер комиссионного вознаграждения составляет произведение </w:t>
            </w:r>
            <w:r w:rsidRPr="00533FBD">
              <w:rPr>
                <w:rFonts w:eastAsia="Calibri"/>
                <w:b/>
                <w:sz w:val="18"/>
              </w:rPr>
              <w:t>0,0000425%</w:t>
            </w:r>
            <w:r w:rsidRPr="00533FBD">
              <w:rPr>
                <w:rFonts w:eastAsia="Calibri"/>
                <w:sz w:val="18"/>
              </w:rPr>
              <w:t xml:space="preserve"> от объема сделки на срок до погашения (в днях), но не более 0,00425% от объема сделки; 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переговорных сделок и в режиме торгов «</w:t>
            </w:r>
            <w:proofErr w:type="spellStart"/>
            <w:r w:rsidRPr="00533FBD">
              <w:rPr>
                <w:rFonts w:eastAsia="Calibri"/>
                <w:sz w:val="18"/>
              </w:rPr>
              <w:t>Квал</w:t>
            </w:r>
            <w:proofErr w:type="spellEnd"/>
            <w:r w:rsidRPr="00533FBD">
              <w:rPr>
                <w:rFonts w:eastAsia="Calibri"/>
                <w:sz w:val="18"/>
              </w:rPr>
              <w:t xml:space="preserve">. Инвесторы - РПС» размер комиссионного вознаграждения составляет произведение </w:t>
            </w:r>
            <w:r w:rsidRPr="00533FBD">
              <w:rPr>
                <w:rFonts w:eastAsia="Calibri"/>
                <w:b/>
                <w:sz w:val="18"/>
              </w:rPr>
              <w:t>0,0000425%</w:t>
            </w:r>
            <w:r w:rsidRPr="00533FBD">
              <w:rPr>
                <w:rFonts w:eastAsia="Calibri"/>
                <w:sz w:val="18"/>
              </w:rPr>
              <w:t xml:space="preserve"> от объема сделки на срок до погашения (в </w:t>
            </w:r>
            <w:proofErr w:type="gramStart"/>
            <w:r w:rsidRPr="00533FBD">
              <w:rPr>
                <w:rFonts w:eastAsia="Calibri"/>
                <w:sz w:val="18"/>
              </w:rPr>
              <w:t>днях</w:t>
            </w:r>
            <w:proofErr w:type="gramEnd"/>
            <w:r w:rsidRPr="00533FBD">
              <w:rPr>
                <w:rFonts w:eastAsia="Calibri"/>
                <w:sz w:val="18"/>
              </w:rPr>
              <w:t xml:space="preserve">), но не более 0,00425% от объема сделки и не более 765 рублей. </w:t>
            </w:r>
          </w:p>
          <w:p w:rsidR="000B151C" w:rsidRPr="00533FBD" w:rsidRDefault="000B151C" w:rsidP="00A75CA6">
            <w:pPr>
              <w:ind w:left="317"/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РЕПО:</w:t>
            </w:r>
          </w:p>
          <w:p w:rsidR="000B151C" w:rsidRPr="00533FBD" w:rsidRDefault="000B151C" w:rsidP="00A75CA6">
            <w:pPr>
              <w:ind w:left="317"/>
              <w:jc w:val="center"/>
              <w:rPr>
                <w:rFonts w:eastAsia="Calibri"/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РЕПО по тарифному плану «Базовый» размер комиссионного вознаграждения составляет произведение 0,000102%  от суммы РЕПО на срок сделки РЕПО (в днях), но не менее 5 рублей.</w:t>
            </w: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</w:tc>
      </w:tr>
      <w:tr w:rsidR="000B151C" w:rsidRPr="00EC3E30" w:rsidTr="00A75CA6">
        <w:tc>
          <w:tcPr>
            <w:tcW w:w="3085" w:type="dxa"/>
          </w:tcPr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ind w:left="142" w:hanging="142"/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>3. Вознаграждение ОАО Московская Биржа по договорам ИТС</w:t>
            </w:r>
          </w:p>
          <w:p w:rsidR="000B151C" w:rsidRPr="00EC3E30" w:rsidRDefault="000B151C" w:rsidP="00A75CA6">
            <w:pPr>
              <w:tabs>
                <w:tab w:val="center" w:pos="4677"/>
                <w:tab w:val="right" w:pos="9355"/>
              </w:tabs>
              <w:ind w:left="142" w:hanging="142"/>
              <w:rPr>
                <w:rFonts w:eastAsia="Calibri"/>
                <w:color w:val="008000"/>
                <w:sz w:val="18"/>
              </w:rPr>
            </w:pPr>
          </w:p>
        </w:tc>
        <w:tc>
          <w:tcPr>
            <w:tcW w:w="6662" w:type="dxa"/>
          </w:tcPr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с акциями, депозитарными расписками на акции, инвестиционными паями (кроме сделок РЕПО):</w:t>
            </w:r>
          </w:p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b/>
                <w:sz w:val="18"/>
              </w:rPr>
              <w:t>0,0015%</w:t>
            </w:r>
            <w:r w:rsidRPr="00533FBD">
              <w:rPr>
                <w:rFonts w:eastAsia="Calibri"/>
                <w:sz w:val="18"/>
              </w:rPr>
              <w:t xml:space="preserve"> от объема сделки, но не менее 0,01 рубля;</w:t>
            </w: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</w:p>
          <w:p w:rsidR="000B151C" w:rsidRPr="00533FBD" w:rsidRDefault="000B151C" w:rsidP="00A75CA6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bCs/>
                <w:sz w:val="18"/>
                <w:u w:val="single"/>
              </w:rPr>
            </w:pPr>
            <w:r w:rsidRPr="00533FBD">
              <w:rPr>
                <w:rFonts w:eastAsia="Arial Unicode MS" w:cs="Arial Unicode MS"/>
                <w:b/>
                <w:sz w:val="18"/>
                <w:u w:val="single"/>
              </w:rPr>
              <w:t>По сделкам с облигациями, еврооблигациями, депозитарными расписками на облигации (кроме сделок РЕПО):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lastRenderedPageBreak/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основных торгов размер комиссионного вознаграждения составляет произведение </w:t>
            </w:r>
            <w:r w:rsidRPr="00533FBD">
              <w:rPr>
                <w:rFonts w:eastAsia="Calibri"/>
                <w:b/>
                <w:sz w:val="18"/>
              </w:rPr>
              <w:t>0,000015%</w:t>
            </w:r>
            <w:r w:rsidRPr="00533FBD">
              <w:rPr>
                <w:rFonts w:eastAsia="Calibri"/>
                <w:sz w:val="18"/>
              </w:rPr>
              <w:t xml:space="preserve"> от объема сделки на срок до погашения (в днях), но не более 0,0015% от объема сделки и не менее 0,01 рубля; </w:t>
            </w:r>
          </w:p>
          <w:p w:rsidR="000B151C" w:rsidRPr="00533FBD" w:rsidRDefault="000B151C" w:rsidP="00A75CA6">
            <w:pPr>
              <w:spacing w:before="100" w:beforeAutospacing="1" w:after="100" w:afterAutospacing="1"/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переговорных сделок и в режиме торгов «</w:t>
            </w:r>
            <w:proofErr w:type="spellStart"/>
            <w:r w:rsidRPr="00533FBD">
              <w:rPr>
                <w:rFonts w:eastAsia="Calibri"/>
                <w:sz w:val="18"/>
              </w:rPr>
              <w:t>Квал</w:t>
            </w:r>
            <w:proofErr w:type="spellEnd"/>
            <w:r w:rsidRPr="00533FBD">
              <w:rPr>
                <w:rFonts w:eastAsia="Calibri"/>
                <w:sz w:val="18"/>
              </w:rPr>
              <w:t xml:space="preserve">. Инвесторы - РПС» размер комиссионного вознаграждения составляет произведение </w:t>
            </w:r>
            <w:r w:rsidRPr="00533FBD">
              <w:rPr>
                <w:rFonts w:eastAsia="Calibri"/>
                <w:b/>
                <w:sz w:val="18"/>
              </w:rPr>
              <w:t>0,000015%</w:t>
            </w:r>
            <w:r w:rsidRPr="00533FBD">
              <w:rPr>
                <w:rFonts w:eastAsia="Calibri"/>
                <w:sz w:val="18"/>
              </w:rPr>
              <w:t xml:space="preserve"> от объема сделки на срок до погашения (в </w:t>
            </w:r>
            <w:proofErr w:type="gramStart"/>
            <w:r w:rsidRPr="00533FBD">
              <w:rPr>
                <w:rFonts w:eastAsia="Calibri"/>
                <w:sz w:val="18"/>
              </w:rPr>
              <w:t>днях</w:t>
            </w:r>
            <w:proofErr w:type="gramEnd"/>
            <w:r w:rsidRPr="00533FBD">
              <w:rPr>
                <w:rFonts w:eastAsia="Calibri"/>
                <w:sz w:val="18"/>
              </w:rPr>
              <w:t xml:space="preserve">), но не более 0,0015% от объема сделки и не более 270 рублей и не менее 0,01 рубля. </w:t>
            </w:r>
          </w:p>
          <w:p w:rsidR="000B151C" w:rsidRPr="00533FBD" w:rsidRDefault="000B151C" w:rsidP="00A75CA6">
            <w:pPr>
              <w:ind w:left="317"/>
              <w:jc w:val="center"/>
              <w:rPr>
                <w:rFonts w:eastAsia="Calibri"/>
                <w:b/>
                <w:sz w:val="18"/>
                <w:u w:val="single"/>
              </w:rPr>
            </w:pPr>
            <w:r w:rsidRPr="00533FBD">
              <w:rPr>
                <w:rFonts w:eastAsia="Calibri"/>
                <w:b/>
                <w:sz w:val="18"/>
                <w:u w:val="single"/>
              </w:rPr>
              <w:t>По сделкам РЕПО:</w:t>
            </w:r>
          </w:p>
          <w:p w:rsidR="000B151C" w:rsidRPr="00533FBD" w:rsidRDefault="000B151C" w:rsidP="00A75CA6">
            <w:pPr>
              <w:ind w:left="317"/>
              <w:jc w:val="center"/>
              <w:rPr>
                <w:rFonts w:eastAsia="Calibri"/>
                <w:b/>
                <w:sz w:val="18"/>
                <w:u w:val="single"/>
              </w:rPr>
            </w:pPr>
          </w:p>
          <w:p w:rsidR="000B151C" w:rsidRPr="00533FBD" w:rsidRDefault="000B151C" w:rsidP="00A75CA6">
            <w:pPr>
              <w:ind w:left="317"/>
              <w:jc w:val="both"/>
              <w:rPr>
                <w:rFonts w:eastAsia="Calibri"/>
                <w:sz w:val="18"/>
              </w:rPr>
            </w:pPr>
            <w:r w:rsidRPr="00533FBD">
              <w:rPr>
                <w:rFonts w:eastAsia="Calibri"/>
                <w:sz w:val="18"/>
              </w:rPr>
              <w:t xml:space="preserve">По сделкам, заключенными в </w:t>
            </w:r>
            <w:proofErr w:type="gramStart"/>
            <w:r w:rsidRPr="00533FBD">
              <w:rPr>
                <w:rFonts w:eastAsia="Calibri"/>
                <w:sz w:val="18"/>
              </w:rPr>
              <w:t>режиме</w:t>
            </w:r>
            <w:proofErr w:type="gramEnd"/>
            <w:r w:rsidRPr="00533FBD">
              <w:rPr>
                <w:rFonts w:eastAsia="Calibri"/>
                <w:sz w:val="18"/>
              </w:rPr>
              <w:t xml:space="preserve"> РЕПО по тарифному плану «Базовый» размер комиссионного вознаграждения составляет произведение 0,000036%  от суммы РЕПО на срок сделки РЕПО (в днях), но не менее 5 рублей.</w:t>
            </w:r>
          </w:p>
          <w:p w:rsidR="000B151C" w:rsidRPr="00533FBD" w:rsidRDefault="000B151C" w:rsidP="00A75CA6">
            <w:pPr>
              <w:jc w:val="center"/>
              <w:rPr>
                <w:rFonts w:eastAsia="Calibri"/>
                <w:b/>
                <w:sz w:val="18"/>
                <w:u w:val="single"/>
              </w:rPr>
            </w:pPr>
          </w:p>
        </w:tc>
      </w:tr>
      <w:tr w:rsidR="000B151C" w:rsidRPr="00EC3E30" w:rsidTr="00A75CA6">
        <w:tc>
          <w:tcPr>
            <w:tcW w:w="3085" w:type="dxa"/>
          </w:tcPr>
          <w:p w:rsidR="000B151C" w:rsidRPr="00EC3E30" w:rsidRDefault="000B151C" w:rsidP="00A75CA6">
            <w:pPr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lastRenderedPageBreak/>
              <w:t xml:space="preserve">4. Вознаграждение ОАО Московская Биржа  в секции </w:t>
            </w:r>
            <w:proofErr w:type="spellStart"/>
            <w:r w:rsidRPr="00EC3E30">
              <w:rPr>
                <w:rFonts w:eastAsia="Calibri"/>
                <w:sz w:val="18"/>
              </w:rPr>
              <w:t>Standart</w:t>
            </w:r>
            <w:proofErr w:type="spellEnd"/>
          </w:p>
          <w:p w:rsidR="000B151C" w:rsidRPr="00EC3E30" w:rsidRDefault="000B151C" w:rsidP="00A75CA6">
            <w:pPr>
              <w:rPr>
                <w:rFonts w:eastAsia="Calibri"/>
                <w:sz w:val="18"/>
              </w:rPr>
            </w:pPr>
          </w:p>
        </w:tc>
        <w:tc>
          <w:tcPr>
            <w:tcW w:w="6662" w:type="dxa"/>
          </w:tcPr>
          <w:p w:rsidR="000B151C" w:rsidRPr="00533FBD" w:rsidRDefault="000B151C" w:rsidP="00A75CA6">
            <w:pPr>
              <w:jc w:val="center"/>
              <w:rPr>
                <w:rFonts w:eastAsia="Calibri"/>
                <w:bCs/>
                <w:i/>
              </w:rPr>
            </w:pPr>
          </w:p>
          <w:p w:rsidR="000B151C" w:rsidRPr="00533FBD" w:rsidRDefault="000B151C" w:rsidP="00A75CA6">
            <w:pPr>
              <w:jc w:val="both"/>
              <w:rPr>
                <w:rFonts w:eastAsia="Calibri"/>
                <w:bCs/>
                <w:iCs/>
                <w:sz w:val="18"/>
                <w:szCs w:val="18"/>
              </w:rPr>
            </w:pPr>
            <w:r w:rsidRPr="00533FBD">
              <w:rPr>
                <w:rFonts w:eastAsia="Calibri"/>
                <w:b/>
                <w:iCs/>
                <w:sz w:val="18"/>
                <w:szCs w:val="18"/>
              </w:rPr>
              <w:t>0,01 %*</w:t>
            </w:r>
            <w:r w:rsidRPr="00533FBD">
              <w:rPr>
                <w:rFonts w:eastAsia="Calibri"/>
                <w:bCs/>
                <w:iCs/>
                <w:sz w:val="18"/>
                <w:szCs w:val="18"/>
              </w:rPr>
              <w:t xml:space="preserve"> от суммы безадресной сделки;</w:t>
            </w:r>
          </w:p>
          <w:p w:rsidR="000B151C" w:rsidRPr="00533FBD" w:rsidRDefault="000B151C" w:rsidP="00A75CA6">
            <w:pPr>
              <w:jc w:val="both"/>
              <w:rPr>
                <w:rFonts w:eastAsia="Calibri"/>
                <w:iCs/>
                <w:sz w:val="18"/>
              </w:rPr>
            </w:pPr>
            <w:r w:rsidRPr="00533FBD">
              <w:rPr>
                <w:rFonts w:eastAsia="Calibri"/>
                <w:b/>
                <w:bCs/>
                <w:iCs/>
                <w:sz w:val="18"/>
                <w:szCs w:val="18"/>
              </w:rPr>
              <w:t xml:space="preserve">0,01 руб. </w:t>
            </w:r>
            <w:r w:rsidRPr="00533FBD">
              <w:rPr>
                <w:rFonts w:eastAsia="Calibri"/>
                <w:iCs/>
                <w:sz w:val="18"/>
                <w:szCs w:val="18"/>
              </w:rPr>
              <w:t>от суммы адресной сделки, заключенной на</w:t>
            </w:r>
            <w:r w:rsidRPr="00533FBD">
              <w:rPr>
                <w:rFonts w:eastAsia="Calibri"/>
                <w:iCs/>
                <w:sz w:val="18"/>
              </w:rPr>
              <w:t xml:space="preserve"> основании адресных Заявок, поданных Участником торгов и адресованных этому же Участнику торгов;</w:t>
            </w:r>
          </w:p>
          <w:p w:rsidR="000B151C" w:rsidRPr="00533FBD" w:rsidRDefault="000B151C" w:rsidP="00A75CA6">
            <w:pPr>
              <w:jc w:val="both"/>
              <w:rPr>
                <w:rFonts w:eastAsia="Calibri"/>
                <w:bCs/>
                <w:iCs/>
                <w:sz w:val="18"/>
                <w:szCs w:val="18"/>
              </w:rPr>
            </w:pPr>
            <w:r w:rsidRPr="00533FBD">
              <w:rPr>
                <w:rFonts w:eastAsia="Calibri"/>
                <w:b/>
                <w:bCs/>
                <w:iCs/>
                <w:sz w:val="18"/>
                <w:szCs w:val="18"/>
              </w:rPr>
              <w:t>0,0007%</w:t>
            </w:r>
            <w:r w:rsidRPr="00533FBD">
              <w:rPr>
                <w:rFonts w:eastAsia="Calibri"/>
                <w:iCs/>
                <w:sz w:val="18"/>
                <w:szCs w:val="18"/>
              </w:rPr>
              <w:t xml:space="preserve"> от  суммы адресной сделки, </w:t>
            </w:r>
            <w:r w:rsidRPr="00533FBD">
              <w:rPr>
                <w:rFonts w:eastAsia="Calibri"/>
                <w:bCs/>
                <w:iCs/>
                <w:sz w:val="18"/>
                <w:szCs w:val="18"/>
              </w:rPr>
              <w:t>заключенной на основании оферт, содержащихся в одной адресной Заявке, с ценными бумагами одного вида, одного эмитента, в одинаковом количестве;</w:t>
            </w:r>
          </w:p>
          <w:p w:rsidR="000B151C" w:rsidRPr="00533FBD" w:rsidRDefault="000B151C" w:rsidP="00A75CA6">
            <w:pPr>
              <w:jc w:val="both"/>
              <w:rPr>
                <w:rFonts w:eastAsia="Calibri"/>
                <w:bCs/>
                <w:iCs/>
                <w:sz w:val="18"/>
                <w:szCs w:val="18"/>
              </w:rPr>
            </w:pPr>
            <w:r w:rsidRPr="00533FBD">
              <w:rPr>
                <w:rFonts w:eastAsia="Calibri"/>
                <w:b/>
                <w:bCs/>
                <w:iCs/>
                <w:sz w:val="18"/>
                <w:szCs w:val="18"/>
              </w:rPr>
              <w:t>0,005%</w:t>
            </w:r>
            <w:r w:rsidRPr="00533FBD">
              <w:rPr>
                <w:rFonts w:eastAsia="Calibri"/>
                <w:bCs/>
                <w:iCs/>
                <w:sz w:val="18"/>
                <w:szCs w:val="18"/>
              </w:rPr>
              <w:t xml:space="preserve">  – иные адресные сделки</w:t>
            </w:r>
          </w:p>
          <w:p w:rsidR="000B151C" w:rsidRPr="00533FBD" w:rsidRDefault="000B151C" w:rsidP="00A75CA6">
            <w:pPr>
              <w:jc w:val="both"/>
              <w:rPr>
                <w:rFonts w:eastAsia="Calibri"/>
                <w:iCs/>
                <w:sz w:val="18"/>
              </w:rPr>
            </w:pPr>
          </w:p>
          <w:p w:rsidR="000B151C" w:rsidRPr="00533FBD" w:rsidRDefault="000B151C" w:rsidP="00A75CA6">
            <w:pPr>
              <w:jc w:val="both"/>
              <w:rPr>
                <w:rFonts w:eastAsia="Calibri"/>
                <w:bCs/>
                <w:iCs/>
              </w:rPr>
            </w:pPr>
            <w:proofErr w:type="gramStart"/>
            <w:r w:rsidRPr="00533FBD">
              <w:rPr>
                <w:rFonts w:eastAsia="Calibri"/>
                <w:iCs/>
                <w:sz w:val="18"/>
              </w:rPr>
              <w:t>* В случае если участником в течение одного Торгового дня в отношении одной и той же ценной бумаги были заключены сделки по покупке и по продаже, то общая сумма биржевого сбора по сделкам, заключенным в течение этого Торгового дня, определяется как максимальная сумма биржевого сбора, рассчитанная по установленному тарифу по всем сделкам по покупке или по всем сделкам по продаже в</w:t>
            </w:r>
            <w:proofErr w:type="gramEnd"/>
            <w:r w:rsidRPr="00533FBD">
              <w:rPr>
                <w:rFonts w:eastAsia="Calibri"/>
                <w:iCs/>
                <w:sz w:val="18"/>
              </w:rPr>
              <w:t xml:space="preserve"> </w:t>
            </w:r>
            <w:proofErr w:type="gramStart"/>
            <w:r w:rsidRPr="00533FBD">
              <w:rPr>
                <w:rFonts w:eastAsia="Calibri"/>
                <w:iCs/>
                <w:sz w:val="18"/>
              </w:rPr>
              <w:t>отношении</w:t>
            </w:r>
            <w:proofErr w:type="gramEnd"/>
            <w:r w:rsidRPr="00533FBD">
              <w:rPr>
                <w:rFonts w:eastAsia="Calibri"/>
                <w:iCs/>
                <w:sz w:val="18"/>
              </w:rPr>
              <w:t xml:space="preserve"> соответствующей ценной бумаги. </w:t>
            </w:r>
          </w:p>
          <w:p w:rsidR="000B151C" w:rsidRPr="00533FBD" w:rsidRDefault="000B151C" w:rsidP="00A75CA6">
            <w:pPr>
              <w:jc w:val="center"/>
              <w:rPr>
                <w:rFonts w:eastAsia="Calibri"/>
                <w:iCs/>
                <w:sz w:val="18"/>
              </w:rPr>
            </w:pPr>
          </w:p>
        </w:tc>
      </w:tr>
      <w:tr w:rsidR="000B151C" w:rsidRPr="00EC3E30" w:rsidTr="00A75CA6">
        <w:trPr>
          <w:trHeight w:val="693"/>
        </w:trPr>
        <w:tc>
          <w:tcPr>
            <w:tcW w:w="3085" w:type="dxa"/>
            <w:tcBorders>
              <w:bottom w:val="single" w:sz="12" w:space="0" w:color="auto"/>
            </w:tcBorders>
          </w:tcPr>
          <w:p w:rsidR="000B151C" w:rsidRPr="00EC3E30" w:rsidRDefault="000B151C" w:rsidP="00A75CA6">
            <w:pPr>
              <w:rPr>
                <w:rFonts w:eastAsia="Calibri"/>
                <w:sz w:val="18"/>
              </w:rPr>
            </w:pPr>
            <w:r w:rsidRPr="00EC3E30">
              <w:rPr>
                <w:rFonts w:eastAsia="Calibri"/>
                <w:sz w:val="18"/>
              </w:rPr>
              <w:t>5. Брокерская комиссия Банка по ценным бумагам на всех торговых площадках.</w:t>
            </w:r>
          </w:p>
        </w:tc>
        <w:tc>
          <w:tcPr>
            <w:tcW w:w="6662" w:type="dxa"/>
            <w:tcBorders>
              <w:bottom w:val="single" w:sz="12" w:space="0" w:color="auto"/>
            </w:tcBorders>
          </w:tcPr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«Дебют»</w:t>
            </w:r>
          </w:p>
          <w:p w:rsidR="000B151C" w:rsidRPr="00A032BF" w:rsidRDefault="000B151C" w:rsidP="00A75CA6">
            <w:pPr>
              <w:jc w:val="center"/>
              <w:outlineLvl w:val="3"/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Данный тарифный план применяется к Клиенту «по умолчанию»</w:t>
            </w:r>
          </w:p>
          <w:p w:rsidR="000B151C" w:rsidRPr="00A032BF" w:rsidRDefault="000B151C" w:rsidP="00A75CA6">
            <w:pPr>
              <w:rPr>
                <w:rFonts w:eastAsia="Calibri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>0,04%</w:t>
            </w:r>
            <w:r w:rsidRPr="00EC3E30">
              <w:rPr>
                <w:rFonts w:eastAsia="Calibri"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0B151C" w:rsidRPr="00A032BF" w:rsidRDefault="000B151C" w:rsidP="00A75CA6">
            <w:pPr>
              <w:tabs>
                <w:tab w:val="num" w:pos="1440"/>
                <w:tab w:val="num" w:pos="2160"/>
              </w:tabs>
              <w:ind w:left="720"/>
              <w:outlineLvl w:val="2"/>
              <w:rPr>
                <w:rFonts w:eastAsia="Calibri"/>
              </w:rPr>
            </w:pPr>
          </w:p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«Блиц»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 xml:space="preserve">Тарифный план «Блиц» применяется к Клиенту при приобретении и использовании им системы интернет-трейдинга </w:t>
            </w:r>
            <w:proofErr w:type="spellStart"/>
            <w:r w:rsidRPr="00A032BF">
              <w:rPr>
                <w:rFonts w:eastAsia="Calibri"/>
                <w:b/>
                <w:sz w:val="16"/>
                <w:lang w:val="en-US"/>
              </w:rPr>
              <w:t>Quik</w:t>
            </w:r>
            <w:proofErr w:type="spellEnd"/>
            <w:r w:rsidRPr="00A032BF">
              <w:rPr>
                <w:rFonts w:eastAsia="Calibri"/>
                <w:b/>
                <w:sz w:val="16"/>
              </w:rPr>
              <w:t>-</w:t>
            </w:r>
            <w:r w:rsidRPr="00A032BF">
              <w:rPr>
                <w:rFonts w:eastAsia="Calibri"/>
                <w:b/>
                <w:sz w:val="16"/>
                <w:lang w:val="en-US"/>
              </w:rPr>
              <w:t>B</w:t>
            </w:r>
            <w:r w:rsidRPr="00A032BF">
              <w:rPr>
                <w:rFonts w:eastAsia="Calibri"/>
                <w:b/>
                <w:sz w:val="16"/>
              </w:rPr>
              <w:t xml:space="preserve">, а также ко всем клиентам, чьи операции осуществляются на основании доверенности с пользовательского терминала </w:t>
            </w:r>
            <w:proofErr w:type="spellStart"/>
            <w:r w:rsidRPr="00A032BF">
              <w:rPr>
                <w:rFonts w:eastAsia="Calibri"/>
                <w:b/>
                <w:sz w:val="16"/>
                <w:lang w:val="en-US"/>
              </w:rPr>
              <w:t>Quik</w:t>
            </w:r>
            <w:proofErr w:type="spellEnd"/>
            <w:r w:rsidRPr="00A032BF">
              <w:rPr>
                <w:rFonts w:eastAsia="Calibri"/>
                <w:b/>
                <w:sz w:val="16"/>
              </w:rPr>
              <w:t>-</w:t>
            </w:r>
            <w:r w:rsidRPr="00A032BF">
              <w:rPr>
                <w:rFonts w:eastAsia="Calibri"/>
                <w:b/>
                <w:sz w:val="16"/>
                <w:lang w:val="en-US"/>
              </w:rPr>
              <w:t>B</w:t>
            </w:r>
            <w:r w:rsidRPr="00A032BF">
              <w:rPr>
                <w:rFonts w:eastAsia="Calibri"/>
                <w:b/>
                <w:sz w:val="16"/>
              </w:rPr>
              <w:t xml:space="preserve"> данного клиента.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>0,04%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>от суммы каждой сделки при совершении оборота за день до 1 000 000 руб.</w:t>
            </w:r>
            <w:r w:rsidRPr="00A032BF">
              <w:rPr>
                <w:rFonts w:eastAsia="Calibri"/>
                <w:sz w:val="14"/>
                <w:vertAlign w:val="superscript"/>
              </w:rPr>
              <w:t xml:space="preserve"> 1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0,03% </w:t>
            </w:r>
            <w:r w:rsidRPr="00A032BF">
              <w:rPr>
                <w:rFonts w:eastAsia="Calibri"/>
                <w:sz w:val="18"/>
              </w:rPr>
              <w:t>от суммы каждой сделки при совершении оборота за день от 1 000 000 руб. до 5 000 000 руб.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0,02% </w:t>
            </w:r>
            <w:r>
              <w:rPr>
                <w:rFonts w:eastAsia="Calibri"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>суммы каждой сделки при совершении оборота за день от 5  000 000 руб. до 20 000 000 руб.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0,015% </w:t>
            </w:r>
            <w:r w:rsidRPr="00A032BF">
              <w:rPr>
                <w:rFonts w:eastAsia="Calibri"/>
                <w:sz w:val="18"/>
              </w:rPr>
              <w:t>от суммы каждой сделки при совершении оборота за день от 20  000 000 руб. до 30 000 000 руб.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0,01% </w:t>
            </w:r>
            <w:r w:rsidRPr="00A032BF">
              <w:rPr>
                <w:rFonts w:eastAsia="Calibri"/>
                <w:sz w:val="18"/>
              </w:rPr>
              <w:t>от суммы каждой сделки при совершении оборота за день свыше 30 000 000 руб.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sz w:val="14"/>
                <w:vertAlign w:val="superscript"/>
              </w:rPr>
              <w:t>1</w:t>
            </w:r>
            <w:r w:rsidRPr="00A032BF">
              <w:rPr>
                <w:rFonts w:eastAsia="Calibri"/>
                <w:sz w:val="14"/>
              </w:rPr>
              <w:t>Здесь и далее под оборотом за день понимается сумма всех сделок Клиента, совершенных в данном дне, без учета сумм полученных и уплаченных купонных доходов, сделок РЕПО и сумм, полученных от погашения облигаций. Аналогичная методика применяется и при расчете совокупного оборота за месяц.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4"/>
              </w:rPr>
              <w:t xml:space="preserve">При принудительном отключении Клиента от ИТС </w:t>
            </w:r>
            <w:r w:rsidRPr="00A032BF">
              <w:rPr>
                <w:rFonts w:eastAsia="Calibri"/>
                <w:sz w:val="14"/>
                <w:lang w:val="en-US"/>
              </w:rPr>
              <w:t>QUIK</w:t>
            </w:r>
            <w:r w:rsidRPr="00A032BF">
              <w:rPr>
                <w:rFonts w:eastAsia="Calibri"/>
                <w:sz w:val="14"/>
              </w:rPr>
              <w:t>-</w:t>
            </w:r>
            <w:r w:rsidRPr="00A032BF">
              <w:rPr>
                <w:rFonts w:eastAsia="Calibri"/>
                <w:sz w:val="14"/>
                <w:lang w:val="en-US"/>
              </w:rPr>
              <w:t>B</w:t>
            </w:r>
            <w:r w:rsidRPr="00A032BF">
              <w:rPr>
                <w:rFonts w:eastAsia="Calibri"/>
                <w:sz w:val="14"/>
              </w:rPr>
              <w:t xml:space="preserve"> за неуплату абонентской платы или при отключении Клиента от ИТС </w:t>
            </w:r>
            <w:r w:rsidRPr="00A032BF">
              <w:rPr>
                <w:rFonts w:eastAsia="Calibri"/>
                <w:sz w:val="14"/>
                <w:lang w:val="en-US"/>
              </w:rPr>
              <w:t>QUIK</w:t>
            </w:r>
            <w:r w:rsidRPr="00A032BF">
              <w:rPr>
                <w:rFonts w:eastAsia="Calibri"/>
                <w:sz w:val="14"/>
              </w:rPr>
              <w:t>-</w:t>
            </w:r>
            <w:r w:rsidRPr="00A032BF">
              <w:rPr>
                <w:rFonts w:eastAsia="Calibri"/>
                <w:sz w:val="14"/>
                <w:lang w:val="en-US"/>
              </w:rPr>
              <w:t>B</w:t>
            </w:r>
            <w:r w:rsidRPr="00A032BF">
              <w:rPr>
                <w:rFonts w:eastAsia="Calibri"/>
                <w:sz w:val="14"/>
              </w:rPr>
              <w:t xml:space="preserve"> по его заявлению, Банк оставляет за собой право перевести клиента на тарифный план «Дебют».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«Гроссмейстер»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 xml:space="preserve">На данный тарифный план Клиент переводится автоматически со 2 рабочего дня месяца, следующего за месяцем, в </w:t>
            </w:r>
            <w:proofErr w:type="gramStart"/>
            <w:r w:rsidRPr="00A032BF">
              <w:rPr>
                <w:rFonts w:eastAsia="Calibri"/>
                <w:b/>
                <w:sz w:val="16"/>
              </w:rPr>
              <w:t>котором</w:t>
            </w:r>
            <w:proofErr w:type="gramEnd"/>
            <w:r w:rsidRPr="00A032BF">
              <w:rPr>
                <w:rFonts w:eastAsia="Calibri"/>
                <w:b/>
                <w:sz w:val="16"/>
              </w:rPr>
              <w:t xml:space="preserve"> совокупный оборот клиента превысил  250 миллионов рублей РФ.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 xml:space="preserve">0,01% </w:t>
            </w:r>
            <w:r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4"/>
              </w:rPr>
              <w:t xml:space="preserve">В случае совершения Клиентом оборота менее 250 миллионов за месяц, в котором он был переведен на тарифный план «Гроссмейстер», Клиент автоматически переводится со 2 рабочего дня следующего месяца на тарифный план «Дебют» или, в случае удовлетворения Клиентом требований для тарифного плана </w:t>
            </w:r>
            <w:r w:rsidRPr="00A032BF">
              <w:rPr>
                <w:rFonts w:eastAsia="Calibri"/>
                <w:sz w:val="14"/>
              </w:rPr>
              <w:lastRenderedPageBreak/>
              <w:t>«Блиц», переводится на тарифный план «Блиц».</w:t>
            </w:r>
          </w:p>
          <w:p w:rsidR="000B151C" w:rsidRPr="00A032BF" w:rsidRDefault="000B151C" w:rsidP="00A75CA6">
            <w:pPr>
              <w:jc w:val="center"/>
              <w:rPr>
                <w:rFonts w:eastAsia="Calibri" w:cs="Arial"/>
                <w:b/>
                <w:bCs/>
                <w:sz w:val="26"/>
                <w:szCs w:val="26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 w:cs="Arial"/>
                <w:b/>
                <w:bCs/>
              </w:rPr>
            </w:pPr>
            <w:r w:rsidRPr="00A032BF">
              <w:rPr>
                <w:rFonts w:eastAsia="Calibri" w:cs="Arial"/>
                <w:b/>
                <w:bCs/>
              </w:rPr>
              <w:t xml:space="preserve">По акциям и облигациям в </w:t>
            </w:r>
            <w:proofErr w:type="gramStart"/>
            <w:r w:rsidRPr="00A032BF">
              <w:rPr>
                <w:rFonts w:eastAsia="Calibri" w:cs="Arial"/>
                <w:b/>
                <w:bCs/>
              </w:rPr>
              <w:t>режиме</w:t>
            </w:r>
            <w:proofErr w:type="gramEnd"/>
            <w:r w:rsidRPr="00A032BF">
              <w:rPr>
                <w:rFonts w:eastAsia="Calibri" w:cs="Arial"/>
                <w:b/>
                <w:bCs/>
              </w:rPr>
              <w:t xml:space="preserve"> торгов «РЕПО»:</w:t>
            </w:r>
          </w:p>
          <w:p w:rsidR="000B151C" w:rsidRPr="00A032BF" w:rsidRDefault="000B151C" w:rsidP="00A75CA6">
            <w:pPr>
              <w:jc w:val="center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00A032BF">
              <w:rPr>
                <w:rFonts w:eastAsia="Calibri" w:cs="Arial"/>
                <w:b/>
                <w:bCs/>
                <w:sz w:val="16"/>
                <w:szCs w:val="16"/>
              </w:rPr>
              <w:t>Применяется ко всем тарифным планам</w:t>
            </w:r>
          </w:p>
          <w:p w:rsidR="000B151C" w:rsidRPr="00A032BF" w:rsidRDefault="000B151C" w:rsidP="00A75CA6">
            <w:pPr>
              <w:jc w:val="both"/>
              <w:rPr>
                <w:rFonts w:eastAsia="Calibri"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</w:rPr>
            </w:pPr>
            <w:r w:rsidRPr="00A032BF">
              <w:rPr>
                <w:rFonts w:eastAsia="Calibri"/>
                <w:b/>
                <w:bCs/>
                <w:sz w:val="18"/>
              </w:rPr>
              <w:t xml:space="preserve"> 0,001%</w:t>
            </w:r>
            <w:r>
              <w:rPr>
                <w:rFonts w:eastAsia="Calibri"/>
                <w:b/>
                <w:bCs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>от суммы первой части сделки РЕПО</w:t>
            </w:r>
          </w:p>
          <w:p w:rsidR="000B151C" w:rsidRPr="00A032BF" w:rsidRDefault="000B151C" w:rsidP="00A75CA6">
            <w:pPr>
              <w:tabs>
                <w:tab w:val="num" w:pos="1440"/>
                <w:tab w:val="num" w:pos="2160"/>
              </w:tabs>
              <w:ind w:left="1800"/>
              <w:outlineLvl w:val="2"/>
              <w:rPr>
                <w:rFonts w:eastAsia="Calibri"/>
              </w:rPr>
            </w:pPr>
          </w:p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«Банк»</w:t>
            </w:r>
          </w:p>
          <w:p w:rsidR="000B151C" w:rsidRPr="00A032BF" w:rsidRDefault="000B151C" w:rsidP="00A75CA6">
            <w:pPr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Необходимыми для применения к Клиенту данного тарифного плана условиями являются:</w:t>
            </w:r>
          </w:p>
          <w:p w:rsidR="000B151C" w:rsidRPr="00A032BF" w:rsidRDefault="000B151C" w:rsidP="00A75CA6">
            <w:pPr>
              <w:numPr>
                <w:ilvl w:val="0"/>
                <w:numId w:val="1"/>
              </w:numPr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Клиент должен быть кредитной организацией;</w:t>
            </w:r>
          </w:p>
          <w:p w:rsidR="000B151C" w:rsidRPr="00A032BF" w:rsidRDefault="000B151C" w:rsidP="00A75CA6">
            <w:pPr>
              <w:numPr>
                <w:ilvl w:val="0"/>
                <w:numId w:val="1"/>
              </w:numPr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Клиент должен иметь корреспондентский счет в  ОАО КБ «Солидарность».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>0,00845</w:t>
            </w:r>
            <w:r w:rsidRPr="00A032BF">
              <w:rPr>
                <w:rFonts w:eastAsia="Calibri"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sz w:val="18"/>
              </w:rPr>
              <w:t>%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 xml:space="preserve">от суммы каждой сделки 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8"/>
              </w:rPr>
              <w:t xml:space="preserve"> 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«СК-НПФ-1»</w:t>
            </w:r>
          </w:p>
          <w:p w:rsidR="000B151C" w:rsidRPr="00A032BF" w:rsidRDefault="000B151C" w:rsidP="00A75CA6">
            <w:pPr>
              <w:jc w:val="both"/>
              <w:rPr>
                <w:rFonts w:eastAsia="Calibri"/>
                <w:b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Данный тариф применяется к страховым компаниям и негосударственным пенсионным фондам «по умолчанию»</w:t>
            </w:r>
          </w:p>
          <w:p w:rsidR="000B151C" w:rsidRPr="00A032BF" w:rsidRDefault="000B151C" w:rsidP="00A75CA6">
            <w:pPr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8"/>
              </w:rPr>
            </w:pPr>
            <w:r w:rsidRPr="00A032BF">
              <w:rPr>
                <w:rFonts w:eastAsia="Calibri"/>
                <w:b/>
                <w:sz w:val="18"/>
              </w:rPr>
              <w:t>0,03%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 xml:space="preserve">от суммы каждой сделки. </w:t>
            </w:r>
          </w:p>
          <w:p w:rsidR="000B151C" w:rsidRPr="00A032BF" w:rsidRDefault="000B151C" w:rsidP="00A75CA6">
            <w:pPr>
              <w:tabs>
                <w:tab w:val="num" w:pos="1440"/>
                <w:tab w:val="num" w:pos="2160"/>
              </w:tabs>
              <w:ind w:left="1800"/>
              <w:outlineLvl w:val="2"/>
              <w:rPr>
                <w:rFonts w:eastAsia="Calibri"/>
              </w:rPr>
            </w:pPr>
          </w:p>
          <w:p w:rsidR="000B151C" w:rsidRPr="00A032BF" w:rsidRDefault="000B151C" w:rsidP="00A75CA6">
            <w:pPr>
              <w:tabs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A032BF">
              <w:rPr>
                <w:rFonts w:eastAsia="Calibri"/>
              </w:rPr>
              <w:t>Тарифный план «СК-НПФ-2»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6"/>
              </w:rPr>
              <w:t>На данный тарифный план Клиент, использующий тарифный план «СК-НПФ-1» переводится автоматически со 2 рабочего дня месяца, следующего за месяцем, в котором совокупный оборот Клиента превысил 50 миллионов рублей РФ.</w:t>
            </w:r>
          </w:p>
          <w:p w:rsidR="000B151C" w:rsidRPr="00A032BF" w:rsidRDefault="000B151C" w:rsidP="00A75CA6">
            <w:pPr>
              <w:rPr>
                <w:rFonts w:eastAsia="Calibri"/>
                <w:b/>
                <w:sz w:val="18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A032BF">
              <w:rPr>
                <w:rFonts w:eastAsia="Calibri"/>
                <w:b/>
                <w:sz w:val="18"/>
              </w:rPr>
              <w:t>0,02%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A032BF">
              <w:rPr>
                <w:rFonts w:eastAsia="Calibri"/>
                <w:sz w:val="18"/>
              </w:rPr>
              <w:t xml:space="preserve">от суммы каждой сделки 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  <w:r w:rsidRPr="00A032BF">
              <w:rPr>
                <w:rFonts w:eastAsia="Calibri"/>
                <w:sz w:val="14"/>
              </w:rPr>
              <w:t>В случае совершения Клиентом оборота менее 50 миллионов за месяц, в котором он был переведен на тарифный план «СК-НПФ-2», Клиент автоматически переводится со 2 рабочего дня следующего месяца на тарифный план «СК-НПФ-1».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0B151C" w:rsidRDefault="000B151C" w:rsidP="00A75CA6">
            <w:pPr>
              <w:numPr>
                <w:ilvl w:val="2"/>
                <w:numId w:val="0"/>
              </w:numPr>
              <w:tabs>
                <w:tab w:val="num" w:pos="1224"/>
                <w:tab w:val="num" w:pos="1440"/>
                <w:tab w:val="num" w:pos="2160"/>
              </w:tabs>
              <w:ind w:left="1224" w:hanging="504"/>
              <w:jc w:val="center"/>
              <w:outlineLvl w:val="2"/>
              <w:rPr>
                <w:rFonts w:eastAsia="Calibri"/>
              </w:rPr>
            </w:pPr>
            <w:r w:rsidRPr="000B151C">
              <w:rPr>
                <w:rFonts w:eastAsia="Calibri"/>
              </w:rPr>
              <w:t>Тарифный план «Профессионал»</w:t>
            </w:r>
          </w:p>
          <w:p w:rsidR="000B151C" w:rsidRPr="000B151C" w:rsidRDefault="000B151C" w:rsidP="00A75CA6">
            <w:pPr>
              <w:jc w:val="center"/>
              <w:rPr>
                <w:rFonts w:eastAsia="Calibri"/>
                <w:b/>
                <w:sz w:val="16"/>
              </w:rPr>
            </w:pPr>
            <w:r w:rsidRPr="000B151C">
              <w:rPr>
                <w:rFonts w:eastAsia="Calibri"/>
                <w:b/>
                <w:sz w:val="16"/>
              </w:rPr>
              <w:t>Данный тариф применяется к юридическим лицам, имеющих лицензию профессионального участника рынка ценных бумаг на осуществление брокерской деятельности.</w:t>
            </w:r>
          </w:p>
          <w:p w:rsidR="000B151C" w:rsidRPr="000B151C" w:rsidRDefault="000B151C" w:rsidP="00A75CA6">
            <w:pPr>
              <w:jc w:val="center"/>
              <w:rPr>
                <w:rFonts w:eastAsia="Calibri"/>
                <w:b/>
                <w:sz w:val="16"/>
              </w:rPr>
            </w:pPr>
          </w:p>
          <w:p w:rsidR="000B151C" w:rsidRPr="000B151C" w:rsidRDefault="000B151C" w:rsidP="00A75CA6">
            <w:pPr>
              <w:jc w:val="center"/>
              <w:rPr>
                <w:rFonts w:eastAsia="Calibri"/>
                <w:sz w:val="16"/>
              </w:rPr>
            </w:pPr>
            <w:r w:rsidRPr="000B151C">
              <w:rPr>
                <w:rFonts w:eastAsia="Calibri"/>
                <w:b/>
                <w:sz w:val="18"/>
              </w:rPr>
              <w:t>0,015%</w:t>
            </w:r>
            <w:r w:rsidRPr="000B151C">
              <w:rPr>
                <w:rFonts w:eastAsia="Calibri"/>
                <w:b/>
                <w:sz w:val="16"/>
              </w:rPr>
              <w:t xml:space="preserve"> </w:t>
            </w:r>
            <w:r w:rsidRPr="000B151C">
              <w:rPr>
                <w:rFonts w:eastAsia="Calibri"/>
                <w:sz w:val="18"/>
              </w:rPr>
              <w:t>от суммы каждой сделки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spacing w:before="120"/>
              <w:jc w:val="center"/>
              <w:rPr>
                <w:rFonts w:eastAsia="Calibri"/>
              </w:rPr>
            </w:pPr>
            <w:r w:rsidRPr="00A032BF">
              <w:rPr>
                <w:rFonts w:eastAsia="Calibri"/>
              </w:rPr>
              <w:t>ВО ВСЕХ ТАРИФНЫХ ПЛАНАХ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sz w:val="14"/>
              </w:rPr>
            </w:pP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A032BF">
              <w:rPr>
                <w:rFonts w:eastAsia="Calibri"/>
                <w:b/>
                <w:bCs/>
                <w:sz w:val="18"/>
              </w:rPr>
              <w:t>Комиссионное вознаграждение Банка не взимается с сумм полученных и уплаченных купонных доходов, вторых частей сделок РЕПО, сумм, полученных от погашения облигаций.</w:t>
            </w:r>
          </w:p>
          <w:p w:rsidR="000B151C" w:rsidRPr="00A032BF" w:rsidRDefault="000B151C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</w:p>
          <w:p w:rsidR="000B151C" w:rsidRPr="00FC1AA2" w:rsidRDefault="000B151C" w:rsidP="00A75CA6">
            <w:pPr>
              <w:jc w:val="center"/>
              <w:rPr>
                <w:rFonts w:eastAsia="Calibri"/>
                <w:b/>
                <w:bCs/>
                <w:sz w:val="18"/>
              </w:rPr>
            </w:pPr>
            <w:r w:rsidRPr="00A032BF">
              <w:rPr>
                <w:rFonts w:eastAsia="Calibri"/>
                <w:b/>
                <w:bCs/>
                <w:sz w:val="18"/>
              </w:rPr>
              <w:t xml:space="preserve">Комиссионное вознаграждение Банка по сделкам (кроме сделок внебиржевого РЕПО), совершенным на внебиржевом рынке, не может составлять менее </w:t>
            </w:r>
            <w:r w:rsidRPr="00A032BF">
              <w:rPr>
                <w:rFonts w:eastAsia="Calibri"/>
                <w:sz w:val="18"/>
              </w:rPr>
              <w:t>625</w:t>
            </w:r>
            <w:r w:rsidRPr="00A032BF">
              <w:rPr>
                <w:rFonts w:eastAsia="Calibri"/>
                <w:b/>
                <w:bCs/>
                <w:sz w:val="18"/>
              </w:rPr>
              <w:t xml:space="preserve"> рублей РФ</w:t>
            </w:r>
            <w:r>
              <w:rPr>
                <w:rFonts w:eastAsia="Calibri"/>
                <w:b/>
                <w:bCs/>
                <w:sz w:val="18"/>
              </w:rPr>
              <w:t xml:space="preserve"> </w:t>
            </w:r>
            <w:r w:rsidRPr="00A032BF">
              <w:rPr>
                <w:rFonts w:eastAsia="Calibri"/>
                <w:b/>
                <w:bCs/>
                <w:sz w:val="18"/>
              </w:rPr>
              <w:t>от суммы каждой сделки, за</w:t>
            </w:r>
            <w:r>
              <w:rPr>
                <w:rFonts w:eastAsia="Calibri"/>
                <w:b/>
                <w:bCs/>
                <w:sz w:val="18"/>
              </w:rPr>
              <w:t>ключенной на внебиржевом рынке.</w:t>
            </w:r>
          </w:p>
        </w:tc>
      </w:tr>
    </w:tbl>
    <w:p w:rsidR="000B151C" w:rsidRPr="00EC3E30" w:rsidRDefault="000B151C" w:rsidP="000B151C">
      <w:pPr>
        <w:jc w:val="both"/>
        <w:rPr>
          <w:rFonts w:eastAsia="Calibri"/>
          <w:sz w:val="18"/>
          <w:szCs w:val="18"/>
        </w:rPr>
      </w:pPr>
      <w:r w:rsidRPr="00EC3E30">
        <w:rPr>
          <w:rFonts w:eastAsia="Calibri"/>
          <w:sz w:val="18"/>
          <w:szCs w:val="18"/>
        </w:rPr>
        <w:lastRenderedPageBreak/>
        <w:t>* Все тарифы бирж, клиринговых центров и уполномоченных депозитариев приведены в разрезе брокерского обслуживания в рамках биржевой торговли.</w:t>
      </w:r>
    </w:p>
    <w:p w:rsidR="000B151C" w:rsidRPr="00EC3E30" w:rsidRDefault="000B151C" w:rsidP="000B151C">
      <w:pPr>
        <w:jc w:val="both"/>
        <w:rPr>
          <w:rFonts w:eastAsia="Calibri"/>
          <w:sz w:val="18"/>
          <w:szCs w:val="18"/>
        </w:rPr>
      </w:pPr>
      <w:r w:rsidRPr="00EC3E30">
        <w:rPr>
          <w:rFonts w:eastAsia="Calibri"/>
          <w:sz w:val="18"/>
          <w:szCs w:val="18"/>
        </w:rPr>
        <w:t>** КБ «Солидарность» не несет ответственности за возможное неполное или частично недостоверное предоставление информации о тарифах бирж, клиринговых центров и уполномоченных депозитариев.</w:t>
      </w:r>
    </w:p>
    <w:p w:rsidR="000B151C" w:rsidRPr="00070123" w:rsidRDefault="000B151C" w:rsidP="000B151C">
      <w:pPr>
        <w:jc w:val="both"/>
        <w:rPr>
          <w:rFonts w:eastAsia="Calibri"/>
          <w:sz w:val="18"/>
          <w:szCs w:val="18"/>
        </w:rPr>
      </w:pPr>
      <w:r w:rsidRPr="00EC3E30">
        <w:rPr>
          <w:rFonts w:eastAsia="Calibri"/>
          <w:sz w:val="18"/>
          <w:szCs w:val="18"/>
        </w:rPr>
        <w:t>*** В случае введения какой-либо из бирж, клиринговым центром бирж или уполномоченным депозитарием бирж дополнительного комиссионного вознаграждения, не указанного в настоящих Тарифах, Клиент обязуется полностью возместить данное комиссионное вознаграждение Банку, уплаченное последним при заключении сделки по поручению Клиента.</w:t>
      </w:r>
    </w:p>
    <w:p w:rsidR="000B151C" w:rsidRPr="008E2CC8" w:rsidRDefault="000B151C" w:rsidP="000B151C">
      <w:pPr>
        <w:jc w:val="both"/>
        <w:rPr>
          <w:rFonts w:eastAsia="Calibri"/>
          <w:sz w:val="18"/>
          <w:szCs w:val="18"/>
        </w:rPr>
      </w:pPr>
      <w:r w:rsidRPr="00070123">
        <w:rPr>
          <w:rFonts w:eastAsia="Calibri"/>
          <w:sz w:val="18"/>
          <w:szCs w:val="18"/>
        </w:rPr>
        <w:t xml:space="preserve">**** </w:t>
      </w:r>
      <w:r w:rsidRPr="00533FBD">
        <w:rPr>
          <w:rFonts w:eastAsia="Calibri"/>
          <w:sz w:val="18"/>
          <w:szCs w:val="18"/>
        </w:rPr>
        <w:t>НДС не облагается</w:t>
      </w:r>
    </w:p>
    <w:p w:rsidR="00070123" w:rsidRDefault="00070123" w:rsidP="00070123">
      <w:pPr>
        <w:pStyle w:val="1"/>
      </w:pPr>
      <w:r>
        <w:t>ПОДПИСИ СТОРОН</w:t>
      </w:r>
    </w:p>
    <w:p w:rsidR="00070123" w:rsidRDefault="00070123" w:rsidP="00070123">
      <w:pPr>
        <w:tabs>
          <w:tab w:val="right" w:pos="8222"/>
        </w:tabs>
      </w:pPr>
      <w:r>
        <w:t xml:space="preserve">                        БАНК                                                                                           КЛИЕНТ</w:t>
      </w:r>
    </w:p>
    <w:p w:rsidR="00070123" w:rsidRDefault="00070123" w:rsidP="00070123">
      <w:pPr>
        <w:tabs>
          <w:tab w:val="right" w:pos="8222"/>
        </w:tabs>
      </w:pPr>
    </w:p>
    <w:p w:rsidR="00070123" w:rsidRPr="00070123" w:rsidRDefault="00070123" w:rsidP="00070123">
      <w:pPr>
        <w:tabs>
          <w:tab w:val="right" w:pos="180"/>
        </w:tabs>
      </w:pPr>
      <w:r>
        <w:t xml:space="preserve">______________     </w:t>
      </w:r>
      <w:r>
        <w:rPr>
          <w:u w:val="single"/>
        </w:rPr>
        <w:t>Чертилин А.В.</w:t>
      </w:r>
      <w:r>
        <w:t xml:space="preserve">    </w:t>
      </w:r>
      <w:r>
        <w:tab/>
      </w:r>
      <w:r>
        <w:tab/>
        <w:t xml:space="preserve">         ____________     </w:t>
      </w:r>
      <w:r w:rsidRPr="00EE56FB">
        <w:rPr>
          <w:bCs/>
          <w:noProof/>
          <w:u w:val="single"/>
        </w:rPr>
        <w:t xml:space="preserve"> </w:t>
      </w:r>
      <w:r w:rsidRPr="00070123">
        <w:rPr>
          <w:noProof/>
          <w:u w:val="single"/>
        </w:rPr>
        <w:t>_______________</w:t>
      </w:r>
    </w:p>
    <w:p w:rsidR="00070123" w:rsidRPr="000D09A4" w:rsidRDefault="00070123" w:rsidP="00070123">
      <w:pPr>
        <w:tabs>
          <w:tab w:val="right" w:pos="8222"/>
        </w:tabs>
        <w:rPr>
          <w:sz w:val="20"/>
          <w:szCs w:val="20"/>
        </w:rPr>
      </w:pPr>
      <w:r w:rsidRPr="00DA6116">
        <w:rPr>
          <w:sz w:val="20"/>
          <w:szCs w:val="20"/>
        </w:rPr>
        <w:t>(п</w:t>
      </w:r>
      <w:r w:rsidRPr="000D09A4">
        <w:rPr>
          <w:sz w:val="20"/>
          <w:szCs w:val="20"/>
        </w:rPr>
        <w:t xml:space="preserve">одпись)                   (фамилия, инициалы)                                           (подпись)            (фамилия, инициалы)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2465"/>
        <w:gridCol w:w="2880"/>
        <w:gridCol w:w="2680"/>
      </w:tblGrid>
      <w:tr w:rsidR="00070123" w:rsidRPr="00A02BA6" w:rsidTr="007C484C">
        <w:trPr>
          <w:trHeight w:val="363"/>
        </w:trPr>
        <w:tc>
          <w:tcPr>
            <w:tcW w:w="2465" w:type="dxa"/>
          </w:tcPr>
          <w:p w:rsidR="00070123" w:rsidRPr="00A02BA6" w:rsidRDefault="00070123" w:rsidP="007C484C">
            <w:pPr>
              <w:rPr>
                <w:color w:val="008000"/>
              </w:rPr>
            </w:pPr>
          </w:p>
        </w:tc>
        <w:tc>
          <w:tcPr>
            <w:tcW w:w="2880" w:type="dxa"/>
          </w:tcPr>
          <w:p w:rsidR="00070123" w:rsidRPr="00A02BA6" w:rsidRDefault="00070123" w:rsidP="007C484C">
            <w:pPr>
              <w:ind w:right="1103"/>
              <w:rPr>
                <w:color w:val="008000"/>
              </w:rPr>
            </w:pPr>
          </w:p>
        </w:tc>
        <w:tc>
          <w:tcPr>
            <w:tcW w:w="2680" w:type="dxa"/>
          </w:tcPr>
          <w:p w:rsidR="00070123" w:rsidRPr="00A02BA6" w:rsidRDefault="00070123" w:rsidP="007C484C">
            <w:pPr>
              <w:ind w:right="17"/>
              <w:jc w:val="center"/>
              <w:rPr>
                <w:color w:val="008000"/>
              </w:rPr>
            </w:pPr>
          </w:p>
        </w:tc>
      </w:tr>
    </w:tbl>
    <w:p w:rsidR="00070123" w:rsidRDefault="00070123" w:rsidP="00070123"/>
    <w:p w:rsidR="00CF3EF5" w:rsidRDefault="00070123" w:rsidP="00070123">
      <w:pPr>
        <w:tabs>
          <w:tab w:val="left" w:pos="7920"/>
        </w:tabs>
      </w:pPr>
      <w:r>
        <w:t>М.П.</w:t>
      </w:r>
      <w:bookmarkStart w:id="0" w:name="_GoBack"/>
      <w:bookmarkEnd w:id="0"/>
      <w:r>
        <w:tab/>
      </w:r>
    </w:p>
    <w:sectPr w:rsidR="00CF3EF5" w:rsidSect="00070123">
      <w:footerReference w:type="even" r:id="rId6"/>
      <w:footerReference w:type="default" r:id="rId7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ED" w:rsidRDefault="000701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157ED" w:rsidRDefault="000701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ED" w:rsidRDefault="000701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157ED" w:rsidRDefault="00070123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E80"/>
    <w:multiLevelType w:val="hybridMultilevel"/>
    <w:tmpl w:val="BC940F3E"/>
    <w:lvl w:ilvl="0" w:tplc="371A2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44"/>
    <w:rsid w:val="000446FE"/>
    <w:rsid w:val="000667B1"/>
    <w:rsid w:val="00070123"/>
    <w:rsid w:val="000B151C"/>
    <w:rsid w:val="00185ECA"/>
    <w:rsid w:val="00196BE3"/>
    <w:rsid w:val="00253C9F"/>
    <w:rsid w:val="00276B52"/>
    <w:rsid w:val="002F1443"/>
    <w:rsid w:val="003D31C1"/>
    <w:rsid w:val="004123D7"/>
    <w:rsid w:val="00427444"/>
    <w:rsid w:val="0043495C"/>
    <w:rsid w:val="0049313E"/>
    <w:rsid w:val="005D1691"/>
    <w:rsid w:val="00636D28"/>
    <w:rsid w:val="0067649D"/>
    <w:rsid w:val="00687B48"/>
    <w:rsid w:val="00695861"/>
    <w:rsid w:val="006F203D"/>
    <w:rsid w:val="00745307"/>
    <w:rsid w:val="008010C8"/>
    <w:rsid w:val="00857B2F"/>
    <w:rsid w:val="008A18CC"/>
    <w:rsid w:val="0091182F"/>
    <w:rsid w:val="00923CE9"/>
    <w:rsid w:val="0097383F"/>
    <w:rsid w:val="009B351A"/>
    <w:rsid w:val="00A0034D"/>
    <w:rsid w:val="00A1490F"/>
    <w:rsid w:val="00A26946"/>
    <w:rsid w:val="00A817FE"/>
    <w:rsid w:val="00B372ED"/>
    <w:rsid w:val="00B9196F"/>
    <w:rsid w:val="00BA64A3"/>
    <w:rsid w:val="00C95996"/>
    <w:rsid w:val="00CA5F4D"/>
    <w:rsid w:val="00CD7510"/>
    <w:rsid w:val="00CF3EF5"/>
    <w:rsid w:val="00D21947"/>
    <w:rsid w:val="00DB7073"/>
    <w:rsid w:val="00E011D2"/>
    <w:rsid w:val="00E95481"/>
    <w:rsid w:val="00EA2824"/>
    <w:rsid w:val="00EF48BB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0123"/>
    <w:pPr>
      <w:jc w:val="center"/>
      <w:outlineLvl w:val="0"/>
    </w:pPr>
    <w:rPr>
      <w:rFonts w:eastAsia="Calibri"/>
      <w:b/>
      <w:kern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151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Заголовок 1 Знак"/>
    <w:basedOn w:val="a0"/>
    <w:link w:val="1"/>
    <w:rsid w:val="00070123"/>
    <w:rPr>
      <w:rFonts w:ascii="Times New Roman" w:eastAsia="Calibri" w:hAnsi="Times New Roman" w:cs="Times New Roman"/>
      <w:b/>
      <w:kern w:val="32"/>
      <w:sz w:val="24"/>
      <w:szCs w:val="24"/>
      <w:u w:val="single"/>
      <w:lang w:eastAsia="ru-RU"/>
    </w:rPr>
  </w:style>
  <w:style w:type="paragraph" w:styleId="a4">
    <w:name w:val="footer"/>
    <w:basedOn w:val="a"/>
    <w:link w:val="a5"/>
    <w:rsid w:val="000701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rsid w:val="0007012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0701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070123"/>
    <w:pPr>
      <w:jc w:val="center"/>
      <w:outlineLvl w:val="0"/>
    </w:pPr>
    <w:rPr>
      <w:rFonts w:eastAsia="Calibri"/>
      <w:b/>
      <w:kern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151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10">
    <w:name w:val="Заголовок 1 Знак"/>
    <w:basedOn w:val="a0"/>
    <w:link w:val="1"/>
    <w:rsid w:val="00070123"/>
    <w:rPr>
      <w:rFonts w:ascii="Times New Roman" w:eastAsia="Calibri" w:hAnsi="Times New Roman" w:cs="Times New Roman"/>
      <w:b/>
      <w:kern w:val="32"/>
      <w:sz w:val="24"/>
      <w:szCs w:val="24"/>
      <w:u w:val="single"/>
      <w:lang w:eastAsia="ru-RU"/>
    </w:rPr>
  </w:style>
  <w:style w:type="paragraph" w:styleId="a4">
    <w:name w:val="footer"/>
    <w:basedOn w:val="a"/>
    <w:link w:val="a5"/>
    <w:rsid w:val="0007012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rsid w:val="0007012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0701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Кадникова Е.Е.</dc:creator>
  <cp:lastModifiedBy>Сукачева Е.С.</cp:lastModifiedBy>
  <cp:revision>2</cp:revision>
  <dcterms:created xsi:type="dcterms:W3CDTF">2013-04-08T08:05:00Z</dcterms:created>
  <dcterms:modified xsi:type="dcterms:W3CDTF">2013-04-08T08:05:00Z</dcterms:modified>
</cp:coreProperties>
</file>